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E89A"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r w:rsidRPr="0013068A">
        <w:rPr>
          <w:rFonts w:ascii="Arial" w:hAnsi="Arial" w:cs="Arial"/>
          <w:kern w:val="0"/>
        </w:rPr>
        <w:t>République Française</w:t>
      </w:r>
    </w:p>
    <w:p w14:paraId="0DE561C5"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r w:rsidRPr="0013068A">
        <w:rPr>
          <w:rFonts w:ascii="Arial" w:hAnsi="Arial" w:cs="Arial"/>
          <w:kern w:val="0"/>
        </w:rPr>
        <w:t>Département HAUTE-MARNE</w:t>
      </w:r>
    </w:p>
    <w:p w14:paraId="33E485EE"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kern w:val="0"/>
          <w:sz w:val="24"/>
          <w:szCs w:val="24"/>
        </w:rPr>
      </w:pPr>
      <w:r w:rsidRPr="0013068A">
        <w:rPr>
          <w:rFonts w:ascii="Arial" w:hAnsi="Arial" w:cs="Arial"/>
          <w:b/>
          <w:bCs/>
          <w:kern w:val="0"/>
          <w:sz w:val="24"/>
          <w:szCs w:val="24"/>
        </w:rPr>
        <w:t>Commune de SERQUEUX</w:t>
      </w:r>
    </w:p>
    <w:p w14:paraId="60F2BA40"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p>
    <w:p w14:paraId="5AE00B54"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p>
    <w:tbl>
      <w:tblPr>
        <w:tblW w:w="0" w:type="auto"/>
        <w:tblLayout w:type="fixed"/>
        <w:tblLook w:val="0000" w:firstRow="0" w:lastRow="0" w:firstColumn="0" w:lastColumn="0" w:noHBand="0" w:noVBand="0"/>
      </w:tblPr>
      <w:tblGrid>
        <w:gridCol w:w="9072"/>
      </w:tblGrid>
      <w:tr w:rsidR="0013068A" w:rsidRPr="0013068A" w14:paraId="29B6B95B" w14:textId="77777777">
        <w:tc>
          <w:tcPr>
            <w:tcW w:w="9072" w:type="dxa"/>
            <w:tcBorders>
              <w:top w:val="nil"/>
              <w:left w:val="nil"/>
              <w:bottom w:val="nil"/>
              <w:right w:val="nil"/>
            </w:tcBorders>
            <w:shd w:val="clear" w:color="auto" w:fill="C4BC96"/>
          </w:tcPr>
          <w:p w14:paraId="601F8CCD" w14:textId="77777777" w:rsidR="0013068A" w:rsidRPr="0013068A" w:rsidRDefault="0013068A" w:rsidP="0013068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8" w:after="238" w:line="240" w:lineRule="auto"/>
              <w:jc w:val="center"/>
              <w:outlineLvl w:val="0"/>
              <w:rPr>
                <w:rFonts w:ascii="Arial" w:hAnsi="Arial" w:cs="Arial"/>
                <w:kern w:val="0"/>
                <w:sz w:val="36"/>
                <w:szCs w:val="36"/>
              </w:rPr>
            </w:pPr>
            <w:r w:rsidRPr="0013068A">
              <w:rPr>
                <w:rFonts w:ascii="Arial" w:hAnsi="Arial" w:cs="Arial"/>
                <w:kern w:val="0"/>
                <w:sz w:val="36"/>
                <w:szCs w:val="36"/>
              </w:rPr>
              <w:t>Extrait du registre des délibérations</w:t>
            </w:r>
          </w:p>
          <w:p w14:paraId="356974E8"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38" w:line="240" w:lineRule="auto"/>
              <w:jc w:val="center"/>
              <w:rPr>
                <w:rFonts w:ascii="Arial" w:hAnsi="Arial" w:cs="Arial"/>
                <w:kern w:val="0"/>
                <w:sz w:val="36"/>
                <w:szCs w:val="36"/>
              </w:rPr>
            </w:pPr>
            <w:r w:rsidRPr="0013068A">
              <w:rPr>
                <w:rFonts w:ascii="Arial" w:hAnsi="Arial" w:cs="Arial"/>
                <w:kern w:val="0"/>
                <w:sz w:val="36"/>
                <w:szCs w:val="36"/>
              </w:rPr>
              <w:t>Séance du 24 Février 2024</w:t>
            </w:r>
          </w:p>
        </w:tc>
      </w:tr>
    </w:tbl>
    <w:p w14:paraId="61F1A010"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kern w:val="0"/>
          <w:sz w:val="20"/>
          <w:szCs w:val="20"/>
        </w:rPr>
      </w:pPr>
    </w:p>
    <w:p w14:paraId="0D967502"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kern w:val="0"/>
          <w:sz w:val="18"/>
          <w:szCs w:val="18"/>
        </w:rPr>
      </w:pPr>
    </w:p>
    <w:p w14:paraId="6013967B"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13068A">
        <w:rPr>
          <w:rFonts w:ascii="Arial" w:hAnsi="Arial" w:cs="Arial"/>
          <w:color w:val="000000"/>
          <w:kern w:val="0"/>
          <w:sz w:val="18"/>
          <w:szCs w:val="18"/>
        </w:rPr>
        <w:t>L' an</w:t>
      </w:r>
      <w:proofErr w:type="gramEnd"/>
      <w:r w:rsidRPr="0013068A">
        <w:rPr>
          <w:rFonts w:ascii="Arial" w:hAnsi="Arial" w:cs="Arial"/>
          <w:color w:val="000000"/>
          <w:kern w:val="0"/>
          <w:sz w:val="18"/>
          <w:szCs w:val="18"/>
        </w:rPr>
        <w:t xml:space="preserve"> 2024 et le 24 Février à 20 heures 30 minutes , le Conseil Municipal de cette Commune, régulièrement convoqué , s' est réuni au nombre prescrit par la loi , dans le lieu habituel de ses séances , sous la présidence de CLAUDE Christelle Maire</w:t>
      </w:r>
    </w:p>
    <w:p w14:paraId="6A80D4D5"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6B71DBA6" w14:textId="74121C13"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sidRPr="0013068A">
        <w:rPr>
          <w:rFonts w:ascii="Arial" w:hAnsi="Arial" w:cs="Arial"/>
          <w:b/>
          <w:bCs/>
          <w:color w:val="000000"/>
          <w:kern w:val="0"/>
          <w:sz w:val="18"/>
          <w:szCs w:val="18"/>
          <w:u w:val="single"/>
        </w:rPr>
        <w:t>Présents </w:t>
      </w:r>
      <w:r w:rsidRPr="0013068A">
        <w:rPr>
          <w:rFonts w:ascii="Arial" w:hAnsi="Arial" w:cs="Arial"/>
          <w:color w:val="000000"/>
          <w:kern w:val="0"/>
          <w:sz w:val="18"/>
          <w:szCs w:val="18"/>
        </w:rPr>
        <w:t xml:space="preserve">: </w:t>
      </w:r>
      <w:r w:rsidR="00546478">
        <w:rPr>
          <w:rFonts w:ascii="Arial" w:hAnsi="Arial" w:cs="Arial"/>
          <w:color w:val="000000"/>
          <w:kern w:val="0"/>
          <w:sz w:val="18"/>
          <w:szCs w:val="18"/>
        </w:rPr>
        <w:t>M</w:t>
      </w:r>
      <w:r w:rsidRPr="0013068A">
        <w:rPr>
          <w:rFonts w:ascii="Arial" w:hAnsi="Arial" w:cs="Arial"/>
          <w:color w:val="000000"/>
          <w:kern w:val="0"/>
          <w:sz w:val="18"/>
          <w:szCs w:val="18"/>
        </w:rPr>
        <w:t xml:space="preserve">me CLAUDE Christelle, Maire, Mmes : BELARGENT Julie, SCHROETER Emilie, SCHROETER Ursule, MM : BELLORTI David, CLAUSSE Emmanuel, THIVET </w:t>
      </w:r>
      <w:proofErr w:type="spellStart"/>
      <w:r w:rsidRPr="0013068A">
        <w:rPr>
          <w:rFonts w:ascii="Arial" w:hAnsi="Arial" w:cs="Arial"/>
          <w:color w:val="000000"/>
          <w:kern w:val="0"/>
          <w:sz w:val="18"/>
          <w:szCs w:val="18"/>
        </w:rPr>
        <w:t>Eric</w:t>
      </w:r>
      <w:proofErr w:type="spellEnd"/>
    </w:p>
    <w:p w14:paraId="0A045B34"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642BA2F2" w14:textId="2EB05159"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sidRPr="0013068A">
        <w:rPr>
          <w:rFonts w:ascii="Arial" w:hAnsi="Arial" w:cs="Arial"/>
          <w:color w:val="000000"/>
          <w:kern w:val="0"/>
          <w:sz w:val="18"/>
          <w:szCs w:val="18"/>
        </w:rPr>
        <w:t xml:space="preserve">Excusé(s) ayant donné procuration : MM : CORNEVIN Hervé à m CLAUSSE Emmanuel, THIBAUT Jean-Claude à </w:t>
      </w:r>
      <w:r w:rsidR="00546478">
        <w:rPr>
          <w:rFonts w:ascii="Arial" w:hAnsi="Arial" w:cs="Arial"/>
          <w:color w:val="000000"/>
          <w:kern w:val="0"/>
          <w:sz w:val="18"/>
          <w:szCs w:val="18"/>
        </w:rPr>
        <w:t>M</w:t>
      </w:r>
      <w:r w:rsidRPr="0013068A">
        <w:rPr>
          <w:rFonts w:ascii="Arial" w:hAnsi="Arial" w:cs="Arial"/>
          <w:color w:val="000000"/>
          <w:kern w:val="0"/>
          <w:sz w:val="18"/>
          <w:szCs w:val="18"/>
        </w:rPr>
        <w:t>me CLAUDE Christelle, THIBAUT Johann à m BELLORTI David</w:t>
      </w:r>
    </w:p>
    <w:p w14:paraId="7916FB92"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01BE1232"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73CCA8E8"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kern w:val="0"/>
          <w:sz w:val="18"/>
          <w:szCs w:val="18"/>
          <w:u w:val="single"/>
        </w:rPr>
      </w:pPr>
      <w:r w:rsidRPr="0013068A">
        <w:rPr>
          <w:rFonts w:ascii="Arial" w:hAnsi="Arial" w:cs="Arial"/>
          <w:b/>
          <w:bCs/>
          <w:color w:val="000000"/>
          <w:kern w:val="0"/>
          <w:sz w:val="18"/>
          <w:szCs w:val="18"/>
          <w:u w:val="single"/>
        </w:rPr>
        <w:t>Nombre de membres</w:t>
      </w:r>
    </w:p>
    <w:p w14:paraId="0D78B496" w14:textId="77777777" w:rsidR="0013068A" w:rsidRPr="0013068A" w:rsidRDefault="0013068A" w:rsidP="0013068A">
      <w:pPr>
        <w:widowControl w:val="0"/>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kern w:val="0"/>
          <w:sz w:val="18"/>
          <w:szCs w:val="18"/>
        </w:rPr>
      </w:pPr>
      <w:r w:rsidRPr="0013068A">
        <w:rPr>
          <w:rFonts w:ascii="Arial" w:hAnsi="Arial" w:cs="Arial"/>
          <w:color w:val="000000"/>
          <w:kern w:val="0"/>
          <w:sz w:val="18"/>
          <w:szCs w:val="18"/>
        </w:rPr>
        <w:t xml:space="preserve">Afférents au </w:t>
      </w:r>
      <w:proofErr w:type="gramStart"/>
      <w:r w:rsidRPr="0013068A">
        <w:rPr>
          <w:rFonts w:ascii="Arial" w:hAnsi="Arial" w:cs="Arial"/>
          <w:color w:val="000000"/>
          <w:kern w:val="0"/>
          <w:sz w:val="18"/>
          <w:szCs w:val="18"/>
        </w:rPr>
        <w:t>Conseil  municipal</w:t>
      </w:r>
      <w:proofErr w:type="gramEnd"/>
      <w:r w:rsidRPr="0013068A">
        <w:rPr>
          <w:rFonts w:ascii="Arial" w:hAnsi="Arial" w:cs="Arial"/>
          <w:color w:val="000000"/>
          <w:kern w:val="0"/>
          <w:sz w:val="18"/>
          <w:szCs w:val="18"/>
        </w:rPr>
        <w:t xml:space="preserve"> : 10</w:t>
      </w:r>
    </w:p>
    <w:p w14:paraId="6AB4A30D" w14:textId="77777777" w:rsidR="0013068A" w:rsidRPr="0013068A" w:rsidRDefault="0013068A" w:rsidP="0013068A">
      <w:pPr>
        <w:widowControl w:val="0"/>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kern w:val="0"/>
          <w:sz w:val="18"/>
          <w:szCs w:val="18"/>
        </w:rPr>
      </w:pPr>
      <w:r w:rsidRPr="0013068A">
        <w:rPr>
          <w:rFonts w:ascii="Arial" w:hAnsi="Arial" w:cs="Arial"/>
          <w:color w:val="000000"/>
          <w:kern w:val="0"/>
          <w:sz w:val="18"/>
          <w:szCs w:val="18"/>
        </w:rPr>
        <w:t>Présents : 7</w:t>
      </w:r>
    </w:p>
    <w:p w14:paraId="2EE00B48" w14:textId="77777777" w:rsidR="0013068A" w:rsidRPr="0013068A" w:rsidRDefault="0013068A" w:rsidP="001306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kern w:val="0"/>
          <w:sz w:val="18"/>
          <w:szCs w:val="18"/>
        </w:rPr>
      </w:pPr>
    </w:p>
    <w:p w14:paraId="641D8FA9"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sidRPr="0013068A">
        <w:rPr>
          <w:rFonts w:ascii="Arial" w:hAnsi="Arial" w:cs="Arial"/>
          <w:b/>
          <w:bCs/>
          <w:color w:val="000000"/>
          <w:kern w:val="0"/>
          <w:sz w:val="18"/>
          <w:szCs w:val="18"/>
          <w:u w:val="single"/>
        </w:rPr>
        <w:t>Date de la convocation</w:t>
      </w:r>
      <w:r w:rsidRPr="0013068A">
        <w:rPr>
          <w:rFonts w:ascii="Arial" w:hAnsi="Arial" w:cs="Arial"/>
          <w:color w:val="000000"/>
          <w:kern w:val="0"/>
          <w:sz w:val="18"/>
          <w:szCs w:val="18"/>
        </w:rPr>
        <w:t xml:space="preserve"> : 13/02/2024</w:t>
      </w:r>
    </w:p>
    <w:p w14:paraId="5D1D43AC"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sidRPr="0013068A">
        <w:rPr>
          <w:rFonts w:ascii="Arial" w:hAnsi="Arial" w:cs="Arial"/>
          <w:b/>
          <w:bCs/>
          <w:color w:val="000000"/>
          <w:kern w:val="0"/>
          <w:sz w:val="18"/>
          <w:szCs w:val="18"/>
          <w:u w:val="single"/>
        </w:rPr>
        <w:t>Date d'affichage</w:t>
      </w:r>
      <w:r w:rsidRPr="0013068A">
        <w:rPr>
          <w:rFonts w:ascii="Arial" w:hAnsi="Arial" w:cs="Arial"/>
          <w:color w:val="000000"/>
          <w:kern w:val="0"/>
          <w:sz w:val="18"/>
          <w:szCs w:val="18"/>
        </w:rPr>
        <w:t xml:space="preserve"> : 26/02/2024</w:t>
      </w:r>
    </w:p>
    <w:p w14:paraId="46BA124C"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6B5CCE44"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6261ECAE" w14:textId="17B48C86"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sidRPr="0013068A">
        <w:rPr>
          <w:rFonts w:ascii="Arial" w:hAnsi="Arial" w:cs="Arial"/>
          <w:color w:val="000000"/>
          <w:kern w:val="0"/>
          <w:sz w:val="18"/>
          <w:szCs w:val="18"/>
        </w:rPr>
        <w:t>A</w:t>
      </w:r>
      <w:r w:rsidRPr="0013068A">
        <w:rPr>
          <w:rFonts w:ascii="Arial" w:hAnsi="Arial" w:cs="Arial"/>
          <w:b/>
          <w:bCs/>
          <w:color w:val="000000"/>
          <w:kern w:val="0"/>
          <w:sz w:val="18"/>
          <w:szCs w:val="18"/>
          <w:u w:val="single"/>
        </w:rPr>
        <w:t xml:space="preserve"> été nommée secrétaire</w:t>
      </w:r>
      <w:r w:rsidRPr="0013068A">
        <w:rPr>
          <w:rFonts w:ascii="Arial" w:hAnsi="Arial" w:cs="Arial"/>
          <w:color w:val="000000"/>
          <w:kern w:val="0"/>
          <w:sz w:val="18"/>
          <w:szCs w:val="18"/>
        </w:rPr>
        <w:t xml:space="preserve"> : </w:t>
      </w:r>
      <w:r w:rsidR="00546478">
        <w:rPr>
          <w:rFonts w:ascii="Arial" w:hAnsi="Arial" w:cs="Arial"/>
          <w:color w:val="000000"/>
          <w:kern w:val="0"/>
          <w:sz w:val="18"/>
          <w:szCs w:val="18"/>
        </w:rPr>
        <w:t>M</w:t>
      </w:r>
      <w:r w:rsidRPr="0013068A">
        <w:rPr>
          <w:rFonts w:ascii="Arial" w:hAnsi="Arial" w:cs="Arial"/>
          <w:color w:val="000000"/>
          <w:kern w:val="0"/>
          <w:sz w:val="18"/>
          <w:szCs w:val="18"/>
        </w:rPr>
        <w:t>me SCHROETER Emilie</w:t>
      </w:r>
    </w:p>
    <w:p w14:paraId="61C1B14A"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29D12022" w14:textId="587B64B6" w:rsidR="0013068A" w:rsidRPr="0013068A" w:rsidRDefault="00546478"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ab/>
      </w:r>
      <w:r>
        <w:rPr>
          <w:rFonts w:ascii="Arial" w:hAnsi="Arial" w:cs="Arial"/>
          <w:color w:val="000000"/>
          <w:kern w:val="0"/>
          <w:sz w:val="18"/>
          <w:szCs w:val="18"/>
        </w:rPr>
        <w:tab/>
      </w:r>
      <w:r>
        <w:rPr>
          <w:rFonts w:ascii="Arial" w:hAnsi="Arial" w:cs="Arial"/>
          <w:color w:val="000000"/>
          <w:kern w:val="0"/>
          <w:sz w:val="18"/>
          <w:szCs w:val="18"/>
        </w:rPr>
        <w:tab/>
      </w:r>
      <w:r>
        <w:rPr>
          <w:rFonts w:ascii="Arial" w:hAnsi="Arial" w:cs="Arial"/>
          <w:color w:val="000000"/>
          <w:kern w:val="0"/>
          <w:sz w:val="18"/>
          <w:szCs w:val="18"/>
        </w:rPr>
        <w:tab/>
        <w:t>***********************************************</w:t>
      </w:r>
    </w:p>
    <w:p w14:paraId="56CA89F3"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331B01B3"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kern w:val="0"/>
          <w:sz w:val="20"/>
          <w:szCs w:val="20"/>
        </w:rPr>
      </w:pPr>
      <w:proofErr w:type="gramStart"/>
      <w:r w:rsidRPr="0013068A">
        <w:rPr>
          <w:rFonts w:ascii="Arial" w:hAnsi="Arial" w:cs="Arial"/>
          <w:b/>
          <w:bCs/>
          <w:color w:val="000000"/>
          <w:kern w:val="0"/>
          <w:sz w:val="20"/>
          <w:szCs w:val="20"/>
        </w:rPr>
        <w:t>réf</w:t>
      </w:r>
      <w:proofErr w:type="gramEnd"/>
      <w:r w:rsidRPr="0013068A">
        <w:rPr>
          <w:rFonts w:ascii="Arial" w:hAnsi="Arial" w:cs="Arial"/>
          <w:b/>
          <w:bCs/>
          <w:color w:val="000000"/>
          <w:kern w:val="0"/>
          <w:sz w:val="20"/>
          <w:szCs w:val="20"/>
        </w:rPr>
        <w:t xml:space="preserve"> : 2024/01  MISE A JOUR DU TABLEAU DES EMPLOIS SUITE AVANCEMENT DE GRADE</w:t>
      </w:r>
    </w:p>
    <w:p w14:paraId="2E1D0260"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kern w:val="0"/>
          <w:sz w:val="20"/>
          <w:szCs w:val="20"/>
        </w:rPr>
      </w:pPr>
    </w:p>
    <w:p w14:paraId="29F0E841" w14:textId="77777777" w:rsidR="0013068A" w:rsidRPr="0013068A" w:rsidRDefault="0013068A" w:rsidP="0013068A">
      <w:pPr>
        <w:tabs>
          <w:tab w:val="left" w:pos="1843"/>
          <w:tab w:val="center" w:pos="6804"/>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240" w:line="240" w:lineRule="auto"/>
        <w:jc w:val="both"/>
        <w:rPr>
          <w:rFonts w:cstheme="minorHAnsi"/>
          <w:kern w:val="0"/>
          <w:sz w:val="20"/>
          <w:szCs w:val="20"/>
        </w:rPr>
      </w:pPr>
      <w:r w:rsidRPr="0013068A">
        <w:rPr>
          <w:rFonts w:cstheme="minorHAnsi"/>
          <w:kern w:val="0"/>
          <w:sz w:val="20"/>
          <w:szCs w:val="20"/>
        </w:rPr>
        <w:t>Vu le code général des collectivités territoriales,</w:t>
      </w:r>
    </w:p>
    <w:p w14:paraId="2C9E88A9" w14:textId="10D38B56" w:rsidR="0013068A" w:rsidRPr="0013068A" w:rsidRDefault="0013068A" w:rsidP="005464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cstheme="minorHAnsi"/>
          <w:kern w:val="0"/>
          <w:sz w:val="20"/>
          <w:szCs w:val="20"/>
        </w:rPr>
      </w:pPr>
      <w:r w:rsidRPr="0013068A">
        <w:rPr>
          <w:rFonts w:cstheme="minorHAnsi"/>
          <w:kern w:val="0"/>
          <w:sz w:val="20"/>
          <w:szCs w:val="20"/>
        </w:rPr>
        <w:t>Vu le code général de la fonction publique,</w:t>
      </w:r>
    </w:p>
    <w:p w14:paraId="58ED8E0A"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b/>
          <w:bCs/>
          <w:kern w:val="0"/>
          <w:sz w:val="20"/>
          <w:szCs w:val="20"/>
        </w:rPr>
      </w:pPr>
      <w:r w:rsidRPr="0013068A">
        <w:rPr>
          <w:rFonts w:cstheme="minorHAnsi"/>
          <w:b/>
          <w:bCs/>
          <w:kern w:val="0"/>
          <w:sz w:val="20"/>
          <w:szCs w:val="20"/>
        </w:rPr>
        <w:t>Le Maire rappelle à l’assemblée :</w:t>
      </w:r>
    </w:p>
    <w:p w14:paraId="2C6EFCE3"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p>
    <w:p w14:paraId="38E84F7B"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cstheme="minorHAnsi"/>
          <w:kern w:val="0"/>
          <w:sz w:val="20"/>
          <w:szCs w:val="20"/>
        </w:rPr>
      </w:pPr>
      <w:r w:rsidRPr="0013068A">
        <w:rPr>
          <w:rFonts w:cstheme="minorHAnsi"/>
          <w:kern w:val="0"/>
          <w:sz w:val="20"/>
          <w:szCs w:val="20"/>
        </w:rPr>
        <w:t>Conformément à</w:t>
      </w:r>
      <w:r w:rsidRPr="0013068A">
        <w:rPr>
          <w:rFonts w:cstheme="minorHAnsi"/>
          <w:color w:val="FF0000"/>
          <w:kern w:val="0"/>
          <w:sz w:val="20"/>
          <w:szCs w:val="20"/>
        </w:rPr>
        <w:t xml:space="preserve"> </w:t>
      </w:r>
      <w:r w:rsidRPr="0013068A">
        <w:rPr>
          <w:rFonts w:cstheme="minorHAnsi"/>
          <w:kern w:val="0"/>
          <w:sz w:val="20"/>
          <w:szCs w:val="20"/>
        </w:rPr>
        <w:t>l’article L. 313-1 du code général de la fonction publique, les emplois de chaque collectivité ou établissement sont créés par l’organe délibérant de la collectivité ou de l’établissement.</w:t>
      </w:r>
    </w:p>
    <w:p w14:paraId="433DF24E"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cstheme="minorHAnsi"/>
          <w:kern w:val="0"/>
          <w:sz w:val="20"/>
          <w:szCs w:val="20"/>
        </w:rPr>
      </w:pPr>
      <w:r w:rsidRPr="0013068A">
        <w:rPr>
          <w:rFonts w:cstheme="minorHAnsi"/>
          <w:kern w:val="0"/>
          <w:sz w:val="20"/>
          <w:szCs w:val="20"/>
        </w:rPr>
        <w:t>Vu le tableau des effectifs,</w:t>
      </w:r>
    </w:p>
    <w:p w14:paraId="3A858542"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cstheme="minorHAnsi"/>
          <w:kern w:val="0"/>
          <w:sz w:val="20"/>
          <w:szCs w:val="20"/>
        </w:rPr>
      </w:pPr>
      <w:r w:rsidRPr="0013068A">
        <w:rPr>
          <w:rFonts w:cstheme="minorHAnsi"/>
          <w:kern w:val="0"/>
          <w:sz w:val="20"/>
          <w:szCs w:val="20"/>
        </w:rPr>
        <w:t>VU l’adaptation nécessaire des effectifs aux besoins de la collectivité,</w:t>
      </w:r>
    </w:p>
    <w:p w14:paraId="2F561689"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 xml:space="preserve">Vu l’inscription du dossier au prochain Comité Social </w:t>
      </w:r>
      <w:proofErr w:type="gramStart"/>
      <w:r w:rsidRPr="0013068A">
        <w:rPr>
          <w:rFonts w:cstheme="minorHAnsi"/>
          <w:kern w:val="0"/>
          <w:sz w:val="20"/>
          <w:szCs w:val="20"/>
        </w:rPr>
        <w:t>Territorial  sur</w:t>
      </w:r>
      <w:proofErr w:type="gramEnd"/>
      <w:r w:rsidRPr="0013068A">
        <w:rPr>
          <w:rFonts w:cstheme="minorHAnsi"/>
          <w:kern w:val="0"/>
          <w:sz w:val="20"/>
          <w:szCs w:val="20"/>
        </w:rPr>
        <w:t xml:space="preserve"> le projet de suppression d’emploi, </w:t>
      </w:r>
    </w:p>
    <w:p w14:paraId="14AB4C48"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i/>
          <w:iCs/>
          <w:kern w:val="0"/>
          <w:sz w:val="20"/>
          <w:szCs w:val="20"/>
        </w:rPr>
      </w:pPr>
    </w:p>
    <w:p w14:paraId="0A9A16B7"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p>
    <w:p w14:paraId="54661291"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b/>
          <w:bCs/>
          <w:kern w:val="0"/>
          <w:sz w:val="20"/>
          <w:szCs w:val="20"/>
        </w:rPr>
      </w:pPr>
      <w:r w:rsidRPr="0013068A">
        <w:rPr>
          <w:rFonts w:cstheme="minorHAnsi"/>
          <w:b/>
          <w:bCs/>
          <w:kern w:val="0"/>
          <w:sz w:val="20"/>
          <w:szCs w:val="20"/>
        </w:rPr>
        <w:t xml:space="preserve">Le </w:t>
      </w:r>
      <w:proofErr w:type="gramStart"/>
      <w:r w:rsidRPr="0013068A">
        <w:rPr>
          <w:rFonts w:cstheme="minorHAnsi"/>
          <w:b/>
          <w:bCs/>
          <w:kern w:val="0"/>
          <w:sz w:val="20"/>
          <w:szCs w:val="20"/>
        </w:rPr>
        <w:t>Maire  propose</w:t>
      </w:r>
      <w:proofErr w:type="gramEnd"/>
      <w:r w:rsidRPr="0013068A">
        <w:rPr>
          <w:rFonts w:cstheme="minorHAnsi"/>
          <w:b/>
          <w:bCs/>
          <w:kern w:val="0"/>
          <w:sz w:val="20"/>
          <w:szCs w:val="20"/>
        </w:rPr>
        <w:t xml:space="preserve"> à l’assemblée :</w:t>
      </w:r>
    </w:p>
    <w:p w14:paraId="6AE32555"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b/>
          <w:bCs/>
          <w:kern w:val="0"/>
          <w:sz w:val="20"/>
          <w:szCs w:val="20"/>
        </w:rPr>
      </w:pPr>
    </w:p>
    <w:p w14:paraId="271C13DC"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ind w:firstLine="567"/>
        <w:jc w:val="both"/>
        <w:rPr>
          <w:rFonts w:cstheme="minorHAnsi"/>
          <w:kern w:val="0"/>
          <w:sz w:val="20"/>
          <w:szCs w:val="20"/>
        </w:rPr>
      </w:pPr>
      <w:r w:rsidRPr="0013068A">
        <w:rPr>
          <w:rFonts w:cstheme="minorHAnsi"/>
          <w:kern w:val="0"/>
          <w:sz w:val="20"/>
          <w:szCs w:val="20"/>
        </w:rPr>
        <w:t xml:space="preserve">- la </w:t>
      </w:r>
      <w:r w:rsidRPr="0013068A">
        <w:rPr>
          <w:rFonts w:cstheme="minorHAnsi"/>
          <w:b/>
          <w:bCs/>
          <w:kern w:val="0"/>
          <w:sz w:val="20"/>
          <w:szCs w:val="20"/>
        </w:rPr>
        <w:t>suppression</w:t>
      </w:r>
      <w:r w:rsidRPr="0013068A">
        <w:rPr>
          <w:rFonts w:cstheme="minorHAnsi"/>
          <w:kern w:val="0"/>
          <w:sz w:val="20"/>
          <w:szCs w:val="20"/>
        </w:rPr>
        <w:t xml:space="preserve"> d’un emploi d'ADJOINT TECHNIQUE TERRITORIAL PRINCIPAL DE 2ème CLASSE, à temps </w:t>
      </w:r>
      <w:proofErr w:type="gramStart"/>
      <w:r w:rsidRPr="0013068A">
        <w:rPr>
          <w:rFonts w:cstheme="minorHAnsi"/>
          <w:kern w:val="0"/>
          <w:sz w:val="20"/>
          <w:szCs w:val="20"/>
        </w:rPr>
        <w:t>complet .</w:t>
      </w:r>
      <w:proofErr w:type="gramEnd"/>
    </w:p>
    <w:p w14:paraId="7B329AA3"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ind w:firstLine="567"/>
        <w:jc w:val="both"/>
        <w:rPr>
          <w:rFonts w:cstheme="minorHAnsi"/>
          <w:kern w:val="0"/>
          <w:sz w:val="20"/>
          <w:szCs w:val="20"/>
        </w:rPr>
      </w:pPr>
      <w:r w:rsidRPr="0013068A">
        <w:rPr>
          <w:rFonts w:cstheme="minorHAnsi"/>
          <w:kern w:val="0"/>
          <w:sz w:val="20"/>
          <w:szCs w:val="20"/>
        </w:rPr>
        <w:t xml:space="preserve">- la </w:t>
      </w:r>
      <w:r w:rsidRPr="0013068A">
        <w:rPr>
          <w:rFonts w:cstheme="minorHAnsi"/>
          <w:b/>
          <w:bCs/>
          <w:kern w:val="0"/>
          <w:sz w:val="20"/>
          <w:szCs w:val="20"/>
        </w:rPr>
        <w:t xml:space="preserve">création </w:t>
      </w:r>
      <w:r w:rsidRPr="0013068A">
        <w:rPr>
          <w:rFonts w:cstheme="minorHAnsi"/>
          <w:kern w:val="0"/>
          <w:sz w:val="20"/>
          <w:szCs w:val="20"/>
        </w:rPr>
        <w:t xml:space="preserve">d’un emploi </w:t>
      </w:r>
      <w:r w:rsidRPr="0013068A">
        <w:rPr>
          <w:rFonts w:cstheme="minorHAnsi"/>
          <w:i/>
          <w:iCs/>
          <w:kern w:val="0"/>
          <w:sz w:val="20"/>
          <w:szCs w:val="20"/>
        </w:rPr>
        <w:t>d'ADJOINT TECHNIQUE TERRITORAIL PRINCIPAL DE 1ère CLASSE</w:t>
      </w:r>
      <w:r w:rsidRPr="0013068A">
        <w:rPr>
          <w:rFonts w:cstheme="minorHAnsi"/>
          <w:kern w:val="0"/>
          <w:sz w:val="20"/>
          <w:szCs w:val="20"/>
        </w:rPr>
        <w:t xml:space="preserve">, à temps complet </w:t>
      </w:r>
    </w:p>
    <w:p w14:paraId="5F635680"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p>
    <w:p w14:paraId="00FA4CF0"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b/>
          <w:bCs/>
          <w:kern w:val="0"/>
          <w:sz w:val="20"/>
          <w:szCs w:val="20"/>
        </w:rPr>
      </w:pPr>
      <w:r w:rsidRPr="0013068A">
        <w:rPr>
          <w:rFonts w:cstheme="minorHAnsi"/>
          <w:b/>
          <w:bCs/>
          <w:kern w:val="0"/>
          <w:sz w:val="20"/>
          <w:szCs w:val="20"/>
        </w:rPr>
        <w:t xml:space="preserve">LE CONSEIL </w:t>
      </w:r>
      <w:proofErr w:type="gramStart"/>
      <w:r w:rsidRPr="0013068A">
        <w:rPr>
          <w:rFonts w:cstheme="minorHAnsi"/>
          <w:b/>
          <w:bCs/>
          <w:kern w:val="0"/>
          <w:sz w:val="20"/>
          <w:szCs w:val="20"/>
        </w:rPr>
        <w:t>MUNICIPAL ,</w:t>
      </w:r>
      <w:proofErr w:type="gramEnd"/>
      <w:r w:rsidRPr="0013068A">
        <w:rPr>
          <w:rFonts w:cstheme="minorHAnsi"/>
          <w:b/>
          <w:bCs/>
          <w:kern w:val="0"/>
          <w:sz w:val="20"/>
          <w:szCs w:val="20"/>
        </w:rPr>
        <w:t xml:space="preserve"> après en avoir délibéré,</w:t>
      </w:r>
    </w:p>
    <w:p w14:paraId="1D663DE6"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b/>
          <w:bCs/>
          <w:kern w:val="0"/>
          <w:sz w:val="20"/>
          <w:szCs w:val="20"/>
        </w:rPr>
      </w:pPr>
    </w:p>
    <w:p w14:paraId="7661688F"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b/>
          <w:bCs/>
          <w:kern w:val="0"/>
          <w:sz w:val="20"/>
          <w:szCs w:val="20"/>
        </w:rPr>
      </w:pPr>
      <w:r w:rsidRPr="0013068A">
        <w:rPr>
          <w:rFonts w:cstheme="minorHAnsi"/>
          <w:b/>
          <w:bCs/>
          <w:kern w:val="0"/>
          <w:sz w:val="20"/>
          <w:szCs w:val="20"/>
        </w:rPr>
        <w:t>DECIDE :</w:t>
      </w:r>
    </w:p>
    <w:p w14:paraId="11F530A6"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b/>
          <w:bCs/>
          <w:kern w:val="0"/>
          <w:sz w:val="20"/>
          <w:szCs w:val="20"/>
        </w:rPr>
      </w:pPr>
    </w:p>
    <w:p w14:paraId="06580163"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rPr>
          <w:rFonts w:cstheme="minorHAnsi"/>
          <w:kern w:val="0"/>
          <w:sz w:val="20"/>
          <w:szCs w:val="20"/>
        </w:rPr>
      </w:pPr>
      <w:r w:rsidRPr="0013068A">
        <w:rPr>
          <w:rFonts w:cstheme="minorHAnsi"/>
          <w:kern w:val="0"/>
          <w:sz w:val="20"/>
          <w:szCs w:val="20"/>
        </w:rPr>
        <w:t>D’adopter la modification du tableau des emplois ainsi proposée, à compter du 1ER MAI 2024.</w:t>
      </w:r>
    </w:p>
    <w:p w14:paraId="7939E577"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p>
    <w:p w14:paraId="3D24F068"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rPr>
          <w:rFonts w:cstheme="minorHAnsi"/>
          <w:kern w:val="0"/>
          <w:sz w:val="20"/>
          <w:szCs w:val="20"/>
        </w:rPr>
      </w:pPr>
      <w:r w:rsidRPr="0013068A">
        <w:rPr>
          <w:rFonts w:cstheme="minorHAnsi"/>
          <w:kern w:val="0"/>
          <w:sz w:val="20"/>
          <w:szCs w:val="20"/>
        </w:rPr>
        <w:lastRenderedPageBreak/>
        <w:t>Les crédits nécessaires à la rémunération et aux charges de l’agent nommé dans l’emploi seront inscrits au budget, chapitre 64, article</w:t>
      </w:r>
      <w:r w:rsidRPr="0013068A">
        <w:rPr>
          <w:rFonts w:cstheme="minorHAnsi"/>
          <w:i/>
          <w:iCs/>
          <w:kern w:val="0"/>
          <w:sz w:val="20"/>
          <w:szCs w:val="20"/>
        </w:rPr>
        <w:t xml:space="preserve"> </w:t>
      </w:r>
      <w:proofErr w:type="gramStart"/>
      <w:r w:rsidRPr="0013068A">
        <w:rPr>
          <w:rFonts w:cstheme="minorHAnsi"/>
          <w:i/>
          <w:iCs/>
          <w:kern w:val="0"/>
          <w:sz w:val="20"/>
          <w:szCs w:val="20"/>
        </w:rPr>
        <w:t>6411</w:t>
      </w:r>
      <w:r w:rsidRPr="0013068A">
        <w:rPr>
          <w:rFonts w:cstheme="minorHAnsi"/>
          <w:kern w:val="0"/>
          <w:sz w:val="20"/>
          <w:szCs w:val="20"/>
        </w:rPr>
        <w:t xml:space="preserve"> .</w:t>
      </w:r>
      <w:proofErr w:type="gramEnd"/>
    </w:p>
    <w:p w14:paraId="4D278818"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009CD10C"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roofErr w:type="gramStart"/>
      <w:r w:rsidRPr="0013068A">
        <w:rPr>
          <w:rFonts w:cstheme="minorHAnsi"/>
          <w:color w:val="000000"/>
          <w:kern w:val="0"/>
          <w:sz w:val="20"/>
          <w:szCs w:val="20"/>
        </w:rPr>
        <w:t>à</w:t>
      </w:r>
      <w:proofErr w:type="gramEnd"/>
      <w:r w:rsidRPr="0013068A">
        <w:rPr>
          <w:rFonts w:cstheme="minorHAnsi"/>
          <w:color w:val="000000"/>
          <w:kern w:val="0"/>
          <w:sz w:val="20"/>
          <w:szCs w:val="20"/>
        </w:rPr>
        <w:t xml:space="preserve"> l'unanimité  (pour : 10 contre :  0 abstentions : 0)</w:t>
      </w:r>
    </w:p>
    <w:p w14:paraId="451A320A"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18FE7A25"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b/>
          <w:bCs/>
          <w:kern w:val="0"/>
        </w:rPr>
      </w:pPr>
      <w:proofErr w:type="gramStart"/>
      <w:r w:rsidRPr="0013068A">
        <w:rPr>
          <w:rFonts w:cstheme="minorHAnsi"/>
          <w:b/>
          <w:bCs/>
          <w:color w:val="000000"/>
          <w:kern w:val="0"/>
        </w:rPr>
        <w:t>réf</w:t>
      </w:r>
      <w:proofErr w:type="gramEnd"/>
      <w:r w:rsidRPr="0013068A">
        <w:rPr>
          <w:rFonts w:cstheme="minorHAnsi"/>
          <w:b/>
          <w:bCs/>
          <w:color w:val="000000"/>
          <w:kern w:val="0"/>
        </w:rPr>
        <w:t xml:space="preserve"> : 2024/02  ADHESION A LA COMPETENCE TECHNOLOGIES DE L'INFORMATION ET DE LA COMMUNICIATION TIC DU SDED 52</w:t>
      </w:r>
    </w:p>
    <w:p w14:paraId="6D04B242" w14:textId="77777777" w:rsidR="00546478" w:rsidRDefault="00546478"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p>
    <w:p w14:paraId="75A0AAC4" w14:textId="703CF15F"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 xml:space="preserve">Le Conseil Municipal, </w:t>
      </w:r>
    </w:p>
    <w:p w14:paraId="2FC40C6D"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p>
    <w:p w14:paraId="0F1D88BE"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 xml:space="preserve">VU l’article L 5212-16 du CGCT </w:t>
      </w:r>
    </w:p>
    <w:p w14:paraId="7B139E03"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p>
    <w:p w14:paraId="3AA1D3C0"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VU les statuts du SDED 52 approuvés par arrêté préfectoral en date du 13 novembre 2015,</w:t>
      </w:r>
    </w:p>
    <w:p w14:paraId="6D452D8F"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p>
    <w:p w14:paraId="11F1CBBA"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Vu le règlement TIC et la grille de cotisation relative à l’adhésion à cette compétence, adoptée par le comité syndical du SDEHM le 18 décembre 2014,</w:t>
      </w:r>
    </w:p>
    <w:p w14:paraId="04214CF4"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p>
    <w:p w14:paraId="0C91F0D4"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 xml:space="preserve">Après en avoir délibéré à </w:t>
      </w:r>
      <w:r w:rsidRPr="0013068A">
        <w:rPr>
          <w:rFonts w:cstheme="minorHAnsi"/>
          <w:b/>
          <w:bCs/>
          <w:i/>
          <w:iCs/>
          <w:kern w:val="0"/>
          <w:sz w:val="20"/>
          <w:szCs w:val="20"/>
        </w:rPr>
        <w:t>l'unanimité</w:t>
      </w:r>
      <w:r w:rsidRPr="0013068A">
        <w:rPr>
          <w:rFonts w:cstheme="minorHAnsi"/>
          <w:kern w:val="0"/>
          <w:sz w:val="20"/>
          <w:szCs w:val="20"/>
        </w:rPr>
        <w:t xml:space="preserve">,  </w:t>
      </w:r>
    </w:p>
    <w:p w14:paraId="55D0B3BB"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p>
    <w:p w14:paraId="428BE80C"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 xml:space="preserve">Le conseil municipal décide de transférer la compétence Technologies de l’Information et de la Communication TIC, à compter du </w:t>
      </w:r>
      <w:r w:rsidRPr="0013068A">
        <w:rPr>
          <w:rFonts w:cstheme="minorHAnsi"/>
          <w:b/>
          <w:bCs/>
          <w:i/>
          <w:iCs/>
          <w:kern w:val="0"/>
          <w:sz w:val="20"/>
          <w:szCs w:val="20"/>
        </w:rPr>
        <w:t>1er mars 2024</w:t>
      </w:r>
      <w:r w:rsidRPr="0013068A">
        <w:rPr>
          <w:rFonts w:cstheme="minorHAnsi"/>
          <w:kern w:val="0"/>
          <w:sz w:val="20"/>
          <w:szCs w:val="20"/>
        </w:rPr>
        <w:t xml:space="preserve"> et souhaite disposer du Service d’information géographique SIG du SDED 52 dans </w:t>
      </w:r>
      <w:proofErr w:type="gramStart"/>
      <w:r w:rsidRPr="0013068A">
        <w:rPr>
          <w:rFonts w:cstheme="minorHAnsi"/>
          <w:kern w:val="0"/>
          <w:sz w:val="20"/>
          <w:szCs w:val="20"/>
        </w:rPr>
        <w:t xml:space="preserve">le </w:t>
      </w:r>
      <w:r w:rsidRPr="0013068A">
        <w:rPr>
          <w:rFonts w:cstheme="minorHAnsi"/>
          <w:color w:val="FF0000"/>
          <w:kern w:val="0"/>
          <w:sz w:val="20"/>
          <w:szCs w:val="20"/>
        </w:rPr>
        <w:t xml:space="preserve"> </w:t>
      </w:r>
      <w:r w:rsidRPr="0013068A">
        <w:rPr>
          <w:rFonts w:cstheme="minorHAnsi"/>
          <w:kern w:val="0"/>
          <w:sz w:val="20"/>
          <w:szCs w:val="20"/>
        </w:rPr>
        <w:t>domaine</w:t>
      </w:r>
      <w:proofErr w:type="gramEnd"/>
      <w:r w:rsidRPr="0013068A">
        <w:rPr>
          <w:rFonts w:cstheme="minorHAnsi"/>
          <w:color w:val="FF0000"/>
          <w:kern w:val="0"/>
          <w:sz w:val="20"/>
          <w:szCs w:val="20"/>
        </w:rPr>
        <w:t xml:space="preserve">  </w:t>
      </w:r>
      <w:r w:rsidRPr="0013068A">
        <w:rPr>
          <w:rFonts w:cstheme="minorHAnsi"/>
          <w:kern w:val="0"/>
          <w:sz w:val="20"/>
          <w:szCs w:val="20"/>
        </w:rPr>
        <w:t>suivant</w:t>
      </w:r>
      <w:r w:rsidRPr="0013068A">
        <w:rPr>
          <w:rFonts w:cstheme="minorHAnsi"/>
          <w:color w:val="FF0000"/>
          <w:kern w:val="0"/>
          <w:sz w:val="20"/>
          <w:szCs w:val="20"/>
        </w:rPr>
        <w:t> </w:t>
      </w:r>
      <w:r w:rsidRPr="0013068A">
        <w:rPr>
          <w:rFonts w:cstheme="minorHAnsi"/>
          <w:kern w:val="0"/>
          <w:sz w:val="20"/>
          <w:szCs w:val="20"/>
        </w:rPr>
        <w:t>:</w:t>
      </w:r>
    </w:p>
    <w:p w14:paraId="3D73F47A" w14:textId="77777777" w:rsidR="0013068A" w:rsidRPr="0013068A" w:rsidRDefault="0013068A" w:rsidP="00130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p>
    <w:p w14:paraId="2476C0EB" w14:textId="77777777" w:rsidR="0013068A" w:rsidRPr="0013068A" w:rsidRDefault="0013068A" w:rsidP="0013068A">
      <w:pPr>
        <w:numPr>
          <w:ilvl w:val="0"/>
          <w:numId w:val="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Cimetières</w:t>
      </w:r>
    </w:p>
    <w:p w14:paraId="25B873B9"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303C3449"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roofErr w:type="gramStart"/>
      <w:r w:rsidRPr="0013068A">
        <w:rPr>
          <w:rFonts w:cstheme="minorHAnsi"/>
          <w:color w:val="000000"/>
          <w:kern w:val="0"/>
          <w:sz w:val="20"/>
          <w:szCs w:val="20"/>
        </w:rPr>
        <w:t>à</w:t>
      </w:r>
      <w:proofErr w:type="gramEnd"/>
      <w:r w:rsidRPr="0013068A">
        <w:rPr>
          <w:rFonts w:cstheme="minorHAnsi"/>
          <w:color w:val="000000"/>
          <w:kern w:val="0"/>
          <w:sz w:val="20"/>
          <w:szCs w:val="20"/>
        </w:rPr>
        <w:t xml:space="preserve"> l'unanimité  (pour : 10 contre :  0 abstentions : 0)</w:t>
      </w:r>
    </w:p>
    <w:p w14:paraId="10AE9137"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1405A368"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375A77A4"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b/>
          <w:bCs/>
          <w:kern w:val="0"/>
        </w:rPr>
      </w:pPr>
      <w:proofErr w:type="gramStart"/>
      <w:r w:rsidRPr="0013068A">
        <w:rPr>
          <w:rFonts w:cstheme="minorHAnsi"/>
          <w:b/>
          <w:bCs/>
          <w:color w:val="000000"/>
          <w:kern w:val="0"/>
        </w:rPr>
        <w:t>réf</w:t>
      </w:r>
      <w:proofErr w:type="gramEnd"/>
      <w:r w:rsidRPr="0013068A">
        <w:rPr>
          <w:rFonts w:cstheme="minorHAnsi"/>
          <w:b/>
          <w:bCs/>
          <w:color w:val="000000"/>
          <w:kern w:val="0"/>
        </w:rPr>
        <w:t xml:space="preserve"> : 2024/03 RENOUVELLEMENT D'UN CONTRAT DE TRAVAIL A DUREE DETERMINEE D'UN AGENT TECHNIQUE TERRITORIAL</w:t>
      </w:r>
    </w:p>
    <w:p w14:paraId="24ACA486"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 xml:space="preserve">Le Maire informe le conseil municipal que le contrat de travail à durée déterminée d'un adjoint technique territorial, catégorie C, à temps non complet arrive à échéance le 22 avril </w:t>
      </w:r>
      <w:proofErr w:type="gramStart"/>
      <w:r w:rsidRPr="0013068A">
        <w:rPr>
          <w:rFonts w:cstheme="minorHAnsi"/>
          <w:kern w:val="0"/>
          <w:sz w:val="20"/>
          <w:szCs w:val="20"/>
        </w:rPr>
        <w:t>2024 .</w:t>
      </w:r>
      <w:proofErr w:type="gramEnd"/>
    </w:p>
    <w:p w14:paraId="0E306945"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p>
    <w:p w14:paraId="72434591"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 xml:space="preserve">Après en avoir délibéré et à l'unanimité, le conseil municipal décide de renouveler ce contrat à compter du 23/04/2024 pour une durée de 6 mois soit jusqu'au 22/10/2024 dans les mêmes </w:t>
      </w:r>
      <w:proofErr w:type="gramStart"/>
      <w:r w:rsidRPr="0013068A">
        <w:rPr>
          <w:rFonts w:cstheme="minorHAnsi"/>
          <w:kern w:val="0"/>
          <w:sz w:val="20"/>
          <w:szCs w:val="20"/>
        </w:rPr>
        <w:t>conditions .</w:t>
      </w:r>
      <w:proofErr w:type="gramEnd"/>
    </w:p>
    <w:p w14:paraId="19D0D326"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7B411BDD"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roofErr w:type="gramStart"/>
      <w:r w:rsidRPr="0013068A">
        <w:rPr>
          <w:rFonts w:cstheme="minorHAnsi"/>
          <w:color w:val="000000"/>
          <w:kern w:val="0"/>
          <w:sz w:val="20"/>
          <w:szCs w:val="20"/>
        </w:rPr>
        <w:t>à</w:t>
      </w:r>
      <w:proofErr w:type="gramEnd"/>
      <w:r w:rsidRPr="0013068A">
        <w:rPr>
          <w:rFonts w:cstheme="minorHAnsi"/>
          <w:color w:val="000000"/>
          <w:kern w:val="0"/>
          <w:sz w:val="20"/>
          <w:szCs w:val="20"/>
        </w:rPr>
        <w:t xml:space="preserve"> l'unanimité  (pour : 10 contre :  0 abstentions : 0)</w:t>
      </w:r>
    </w:p>
    <w:p w14:paraId="0BD6DCEF"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4CE662D0"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3D69A2EC"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b/>
          <w:bCs/>
          <w:kern w:val="0"/>
        </w:rPr>
      </w:pPr>
      <w:proofErr w:type="gramStart"/>
      <w:r w:rsidRPr="0013068A">
        <w:rPr>
          <w:rFonts w:cstheme="minorHAnsi"/>
          <w:b/>
          <w:bCs/>
          <w:color w:val="000000"/>
          <w:kern w:val="0"/>
        </w:rPr>
        <w:t>réf</w:t>
      </w:r>
      <w:proofErr w:type="gramEnd"/>
      <w:r w:rsidRPr="0013068A">
        <w:rPr>
          <w:rFonts w:cstheme="minorHAnsi"/>
          <w:b/>
          <w:bCs/>
          <w:color w:val="000000"/>
          <w:kern w:val="0"/>
        </w:rPr>
        <w:t xml:space="preserve"> : 2024/04 ACCEPTATION DE DEVIS - AUTORISATION DE SIGNATURE</w:t>
      </w:r>
    </w:p>
    <w:p w14:paraId="189C1E04"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Le Maire informe le conseil municipal des travaux de toiture à effectuer sur le bâtiment de la mairie en posant un anti-mousse.</w:t>
      </w:r>
    </w:p>
    <w:p w14:paraId="3838309B"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p>
    <w:p w14:paraId="5EAD8A24"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Après en avoir délibéré et à l'unanimité, le conseil municipal accepte à l'unanimité le devis de l'entreprise Feuerbach pour un montant H.T de 1800€ et autorise le Maire à le signer.</w:t>
      </w:r>
    </w:p>
    <w:p w14:paraId="42996D21"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12FC73F7"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roofErr w:type="gramStart"/>
      <w:r w:rsidRPr="0013068A">
        <w:rPr>
          <w:rFonts w:cstheme="minorHAnsi"/>
          <w:color w:val="000000"/>
          <w:kern w:val="0"/>
          <w:sz w:val="20"/>
          <w:szCs w:val="20"/>
        </w:rPr>
        <w:t>à</w:t>
      </w:r>
      <w:proofErr w:type="gramEnd"/>
      <w:r w:rsidRPr="0013068A">
        <w:rPr>
          <w:rFonts w:cstheme="minorHAnsi"/>
          <w:color w:val="000000"/>
          <w:kern w:val="0"/>
          <w:sz w:val="20"/>
          <w:szCs w:val="20"/>
        </w:rPr>
        <w:t xml:space="preserve"> l'unanimité  (pour : 10 contre :  0 abstentions : 0)</w:t>
      </w:r>
    </w:p>
    <w:p w14:paraId="79F9908F"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762BC93D"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08D41CC7"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b/>
          <w:bCs/>
          <w:kern w:val="0"/>
        </w:rPr>
      </w:pPr>
      <w:proofErr w:type="gramStart"/>
      <w:r w:rsidRPr="0013068A">
        <w:rPr>
          <w:rFonts w:cstheme="minorHAnsi"/>
          <w:b/>
          <w:bCs/>
          <w:color w:val="000000"/>
          <w:kern w:val="0"/>
        </w:rPr>
        <w:t>réf</w:t>
      </w:r>
      <w:proofErr w:type="gramEnd"/>
      <w:r w:rsidRPr="0013068A">
        <w:rPr>
          <w:rFonts w:cstheme="minorHAnsi"/>
          <w:b/>
          <w:bCs/>
          <w:color w:val="000000"/>
          <w:kern w:val="0"/>
        </w:rPr>
        <w:t xml:space="preserve"> : 2024/05  ACCEPTATION DE DEVIS - AUTORISATION DE SIGNATURE</w:t>
      </w:r>
    </w:p>
    <w:p w14:paraId="4C60BC42"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 xml:space="preserve">Le Maire informe le conseil municipal de la réfection du Chemin du Valleroy par la pose d'un </w:t>
      </w:r>
      <w:proofErr w:type="gramStart"/>
      <w:r w:rsidRPr="0013068A">
        <w:rPr>
          <w:rFonts w:cstheme="minorHAnsi"/>
          <w:kern w:val="0"/>
          <w:sz w:val="20"/>
          <w:szCs w:val="20"/>
        </w:rPr>
        <w:t>bicouche .</w:t>
      </w:r>
      <w:proofErr w:type="gramEnd"/>
    </w:p>
    <w:p w14:paraId="36231222"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p>
    <w:p w14:paraId="7A7B7A3D"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 xml:space="preserve">Après en avoir délibéré et à l'unanimité, le conseil municipal accepte le devis de la société MARTEL pour un montant de 4212€ H.T et autorise le Maire à le </w:t>
      </w:r>
      <w:proofErr w:type="gramStart"/>
      <w:r w:rsidRPr="0013068A">
        <w:rPr>
          <w:rFonts w:cstheme="minorHAnsi"/>
          <w:kern w:val="0"/>
          <w:sz w:val="20"/>
          <w:szCs w:val="20"/>
        </w:rPr>
        <w:t>signer .</w:t>
      </w:r>
      <w:proofErr w:type="gramEnd"/>
    </w:p>
    <w:p w14:paraId="6E0D78D5"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15E17B31"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roofErr w:type="gramStart"/>
      <w:r w:rsidRPr="0013068A">
        <w:rPr>
          <w:rFonts w:cstheme="minorHAnsi"/>
          <w:color w:val="000000"/>
          <w:kern w:val="0"/>
          <w:sz w:val="20"/>
          <w:szCs w:val="20"/>
        </w:rPr>
        <w:t>à</w:t>
      </w:r>
      <w:proofErr w:type="gramEnd"/>
      <w:r w:rsidRPr="0013068A">
        <w:rPr>
          <w:rFonts w:cstheme="minorHAnsi"/>
          <w:color w:val="000000"/>
          <w:kern w:val="0"/>
          <w:sz w:val="20"/>
          <w:szCs w:val="20"/>
        </w:rPr>
        <w:t xml:space="preserve"> l'unanimité  (pour : 10 contre :  0 abstentions : 0)</w:t>
      </w:r>
    </w:p>
    <w:p w14:paraId="063FCB5D"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586969FA"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b/>
          <w:bCs/>
          <w:kern w:val="0"/>
        </w:rPr>
      </w:pPr>
    </w:p>
    <w:p w14:paraId="5F1388B1"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b/>
          <w:bCs/>
          <w:kern w:val="0"/>
        </w:rPr>
      </w:pPr>
      <w:proofErr w:type="gramStart"/>
      <w:r w:rsidRPr="0013068A">
        <w:rPr>
          <w:rFonts w:cstheme="minorHAnsi"/>
          <w:b/>
          <w:bCs/>
          <w:color w:val="000000"/>
          <w:kern w:val="0"/>
        </w:rPr>
        <w:t>réf</w:t>
      </w:r>
      <w:proofErr w:type="gramEnd"/>
      <w:r w:rsidRPr="0013068A">
        <w:rPr>
          <w:rFonts w:cstheme="minorHAnsi"/>
          <w:b/>
          <w:bCs/>
          <w:color w:val="000000"/>
          <w:kern w:val="0"/>
        </w:rPr>
        <w:t xml:space="preserve"> : 2024/06  DEMANDE DE LOCATION DE CHASSE - AUTORISATION DE SIGNATURE</w:t>
      </w:r>
    </w:p>
    <w:p w14:paraId="0B6FC539"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 xml:space="preserve">Le Maire fait part au conseil municipal du courrier en date du 19/01/2024 de Mr </w:t>
      </w:r>
      <w:proofErr w:type="spellStart"/>
      <w:r w:rsidRPr="0013068A">
        <w:rPr>
          <w:rFonts w:cstheme="minorHAnsi"/>
          <w:kern w:val="0"/>
          <w:sz w:val="20"/>
          <w:szCs w:val="20"/>
        </w:rPr>
        <w:t>Voilquier</w:t>
      </w:r>
      <w:proofErr w:type="spellEnd"/>
      <w:r w:rsidRPr="0013068A">
        <w:rPr>
          <w:rFonts w:cstheme="minorHAnsi"/>
          <w:kern w:val="0"/>
          <w:sz w:val="20"/>
          <w:szCs w:val="20"/>
        </w:rPr>
        <w:t xml:space="preserve"> Pascal demandant une location de chasse (parcelles 101 et 102) sur la commune de Serqueux.</w:t>
      </w:r>
    </w:p>
    <w:p w14:paraId="59EDC3CB"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p>
    <w:p w14:paraId="117D2368"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 xml:space="preserve">Le Maire rappelle que la parcelle </w:t>
      </w:r>
      <w:proofErr w:type="gramStart"/>
      <w:r w:rsidRPr="0013068A">
        <w:rPr>
          <w:rFonts w:cstheme="minorHAnsi"/>
          <w:kern w:val="0"/>
          <w:sz w:val="20"/>
          <w:szCs w:val="20"/>
        </w:rPr>
        <w:t>101  a</w:t>
      </w:r>
      <w:proofErr w:type="gramEnd"/>
      <w:r w:rsidRPr="0013068A">
        <w:rPr>
          <w:rFonts w:cstheme="minorHAnsi"/>
          <w:kern w:val="0"/>
          <w:sz w:val="20"/>
          <w:szCs w:val="20"/>
        </w:rPr>
        <w:t xml:space="preserve"> déjà été intégrée dans le bail de chasse Lot 1 de Mr ANTOINE Jean-Pierre </w:t>
      </w:r>
      <w:r w:rsidRPr="0013068A">
        <w:rPr>
          <w:rFonts w:cstheme="minorHAnsi"/>
          <w:kern w:val="0"/>
          <w:sz w:val="20"/>
          <w:szCs w:val="20"/>
        </w:rPr>
        <w:lastRenderedPageBreak/>
        <w:t>par délibération du conseil municipal du 22 septembre 2023 .</w:t>
      </w:r>
    </w:p>
    <w:p w14:paraId="08C40C66"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p>
    <w:p w14:paraId="641C60B2"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 xml:space="preserve">Après en avoir délibéré, le conseil municipal accepte </w:t>
      </w:r>
    </w:p>
    <w:p w14:paraId="2FB67CFC"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p>
    <w:p w14:paraId="06E58DBE"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ab/>
        <w:t xml:space="preserve">-la location au droit de chasse à Mr </w:t>
      </w:r>
      <w:proofErr w:type="spellStart"/>
      <w:r w:rsidRPr="0013068A">
        <w:rPr>
          <w:rFonts w:cstheme="minorHAnsi"/>
          <w:kern w:val="0"/>
          <w:sz w:val="20"/>
          <w:szCs w:val="20"/>
        </w:rPr>
        <w:t>Voilquier</w:t>
      </w:r>
      <w:proofErr w:type="spellEnd"/>
      <w:r w:rsidRPr="0013068A">
        <w:rPr>
          <w:rFonts w:cstheme="minorHAnsi"/>
          <w:kern w:val="0"/>
          <w:sz w:val="20"/>
          <w:szCs w:val="20"/>
        </w:rPr>
        <w:t xml:space="preserve"> Pascal de la parcelle 102 -superficie 4ha29 - loyer annuel (4.29ha x 7.73€) soit 33.16€</w:t>
      </w:r>
    </w:p>
    <w:p w14:paraId="2F7B5C5C"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ab/>
      </w:r>
      <w:proofErr w:type="gramStart"/>
      <w:r w:rsidRPr="0013068A">
        <w:rPr>
          <w:rFonts w:cstheme="minorHAnsi"/>
          <w:kern w:val="0"/>
          <w:sz w:val="20"/>
          <w:szCs w:val="20"/>
        </w:rPr>
        <w:t>prix</w:t>
      </w:r>
      <w:proofErr w:type="gramEnd"/>
      <w:r w:rsidRPr="0013068A">
        <w:rPr>
          <w:rFonts w:cstheme="minorHAnsi"/>
          <w:kern w:val="0"/>
          <w:sz w:val="20"/>
          <w:szCs w:val="20"/>
        </w:rPr>
        <w:t xml:space="preserve"> à l'hectare identique au lot N°1</w:t>
      </w:r>
    </w:p>
    <w:p w14:paraId="649847B6"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p>
    <w:p w14:paraId="4103FE5D"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ab/>
        <w:t>-autorise le Maire à établir et à signer le bail correspondant à compter du 1er mars 2024 pour une durée de 3 ans.</w:t>
      </w:r>
    </w:p>
    <w:p w14:paraId="24F45EE7" w14:textId="39E220AD" w:rsidR="0013068A" w:rsidRPr="0013068A" w:rsidRDefault="0013068A" w:rsidP="00546478">
      <w:pPr>
        <w:widowControl w:val="0"/>
        <w:autoSpaceDE w:val="0"/>
        <w:autoSpaceDN w:val="0"/>
        <w:adjustRightInd w:val="0"/>
        <w:spacing w:after="0" w:line="240" w:lineRule="auto"/>
        <w:jc w:val="both"/>
        <w:rPr>
          <w:rFonts w:cstheme="minorHAnsi"/>
          <w:kern w:val="0"/>
          <w:sz w:val="20"/>
          <w:szCs w:val="20"/>
        </w:rPr>
      </w:pPr>
    </w:p>
    <w:p w14:paraId="4DE9985D"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roofErr w:type="gramStart"/>
      <w:r w:rsidRPr="0013068A">
        <w:rPr>
          <w:rFonts w:cstheme="minorHAnsi"/>
          <w:color w:val="000000"/>
          <w:kern w:val="0"/>
          <w:sz w:val="20"/>
          <w:szCs w:val="20"/>
        </w:rPr>
        <w:t>à</w:t>
      </w:r>
      <w:proofErr w:type="gramEnd"/>
      <w:r w:rsidRPr="0013068A">
        <w:rPr>
          <w:rFonts w:cstheme="minorHAnsi"/>
          <w:color w:val="000000"/>
          <w:kern w:val="0"/>
          <w:sz w:val="20"/>
          <w:szCs w:val="20"/>
        </w:rPr>
        <w:t xml:space="preserve"> l'unanimité  (pour : 10 contre :  0 abstentions : 0)</w:t>
      </w:r>
    </w:p>
    <w:p w14:paraId="1586F676"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75A9DC10"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268A9584" w14:textId="330C5A2D" w:rsidR="0013068A" w:rsidRPr="0013068A" w:rsidRDefault="0013068A" w:rsidP="00546478">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jc w:val="both"/>
        <w:rPr>
          <w:rFonts w:cstheme="minorHAnsi"/>
          <w:b/>
          <w:bCs/>
          <w:kern w:val="0"/>
        </w:rPr>
      </w:pPr>
      <w:proofErr w:type="gramStart"/>
      <w:r w:rsidRPr="0013068A">
        <w:rPr>
          <w:rFonts w:cstheme="minorHAnsi"/>
          <w:b/>
          <w:bCs/>
          <w:color w:val="000000"/>
          <w:kern w:val="0"/>
        </w:rPr>
        <w:t>réf</w:t>
      </w:r>
      <w:proofErr w:type="gramEnd"/>
      <w:r w:rsidRPr="0013068A">
        <w:rPr>
          <w:rFonts w:cstheme="minorHAnsi"/>
          <w:b/>
          <w:bCs/>
          <w:color w:val="000000"/>
          <w:kern w:val="0"/>
        </w:rPr>
        <w:t xml:space="preserve"> : 2024/07 REFUS DROIT DE PREEMPTION</w:t>
      </w:r>
    </w:p>
    <w:p w14:paraId="07C50513" w14:textId="187E4988"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 xml:space="preserve">Le Maire informe le conseil municipal que par courrier, Maître Taillandier Elise, notaire à Neufchâteau, nous fait part de l'intention de vente de parcelles boisées et non boisées situées sur notre commune (section D - E - </w:t>
      </w:r>
      <w:proofErr w:type="gramStart"/>
      <w:r w:rsidRPr="0013068A">
        <w:rPr>
          <w:rFonts w:cstheme="minorHAnsi"/>
          <w:kern w:val="0"/>
          <w:sz w:val="20"/>
          <w:szCs w:val="20"/>
        </w:rPr>
        <w:t>F )</w:t>
      </w:r>
      <w:proofErr w:type="gramEnd"/>
      <w:r w:rsidRPr="0013068A">
        <w:rPr>
          <w:rFonts w:cstheme="minorHAnsi"/>
          <w:kern w:val="0"/>
          <w:sz w:val="20"/>
          <w:szCs w:val="20"/>
        </w:rPr>
        <w:t xml:space="preserve"> au prix de 5040€ </w:t>
      </w:r>
    </w:p>
    <w:p w14:paraId="076409FE" w14:textId="3FD79A42"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Conformément aux dispositions des articles L331-22 et suivants du code forestier, la commune dispose d'un délai de deux mois pour exercer son droit de préemption.</w:t>
      </w:r>
    </w:p>
    <w:p w14:paraId="23E00A2D"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 xml:space="preserve">Après en avoir délibéré et à l'unanimité, le conseil municipal ne souhaite pas exercer son droit de préemption concernant les biens </w:t>
      </w:r>
      <w:proofErr w:type="gramStart"/>
      <w:r w:rsidRPr="0013068A">
        <w:rPr>
          <w:rFonts w:cstheme="minorHAnsi"/>
          <w:kern w:val="0"/>
          <w:sz w:val="20"/>
          <w:szCs w:val="20"/>
        </w:rPr>
        <w:t>proposés .</w:t>
      </w:r>
      <w:proofErr w:type="gramEnd"/>
    </w:p>
    <w:p w14:paraId="03B0AF76"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2C4805FB"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roofErr w:type="gramStart"/>
      <w:r w:rsidRPr="0013068A">
        <w:rPr>
          <w:rFonts w:cstheme="minorHAnsi"/>
          <w:color w:val="000000"/>
          <w:kern w:val="0"/>
          <w:sz w:val="20"/>
          <w:szCs w:val="20"/>
        </w:rPr>
        <w:t>à</w:t>
      </w:r>
      <w:proofErr w:type="gramEnd"/>
      <w:r w:rsidRPr="0013068A">
        <w:rPr>
          <w:rFonts w:cstheme="minorHAnsi"/>
          <w:color w:val="000000"/>
          <w:kern w:val="0"/>
          <w:sz w:val="20"/>
          <w:szCs w:val="20"/>
        </w:rPr>
        <w:t xml:space="preserve"> l'unanimité  (pour : 10 contre :  0 abstentions : 0)</w:t>
      </w:r>
    </w:p>
    <w:p w14:paraId="621A25EE"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202DFAB2"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kern w:val="0"/>
          <w:sz w:val="20"/>
          <w:szCs w:val="20"/>
        </w:rPr>
      </w:pPr>
    </w:p>
    <w:p w14:paraId="1EF75356"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b/>
          <w:bCs/>
          <w:kern w:val="0"/>
        </w:rPr>
      </w:pPr>
      <w:proofErr w:type="gramStart"/>
      <w:r w:rsidRPr="0013068A">
        <w:rPr>
          <w:rFonts w:cstheme="minorHAnsi"/>
          <w:b/>
          <w:bCs/>
          <w:color w:val="000000"/>
          <w:kern w:val="0"/>
        </w:rPr>
        <w:t>réf</w:t>
      </w:r>
      <w:proofErr w:type="gramEnd"/>
      <w:r w:rsidRPr="0013068A">
        <w:rPr>
          <w:rFonts w:cstheme="minorHAnsi"/>
          <w:b/>
          <w:bCs/>
          <w:color w:val="000000"/>
          <w:kern w:val="0"/>
        </w:rPr>
        <w:t xml:space="preserve"> : 2024/08  ACCEPTATION DE DON - AUTORISATION D'ENCAISSEMENT</w:t>
      </w:r>
    </w:p>
    <w:p w14:paraId="1144C776" w14:textId="77777777" w:rsidR="0013068A" w:rsidRPr="0013068A" w:rsidRDefault="0013068A" w:rsidP="0013068A">
      <w:pPr>
        <w:widowControl w:val="0"/>
        <w:autoSpaceDE w:val="0"/>
        <w:autoSpaceDN w:val="0"/>
        <w:adjustRightInd w:val="0"/>
        <w:spacing w:after="0" w:line="240" w:lineRule="auto"/>
        <w:jc w:val="both"/>
        <w:rPr>
          <w:rFonts w:cstheme="minorHAnsi"/>
          <w:kern w:val="0"/>
          <w:sz w:val="20"/>
          <w:szCs w:val="20"/>
        </w:rPr>
      </w:pPr>
      <w:r w:rsidRPr="0013068A">
        <w:rPr>
          <w:rFonts w:cstheme="minorHAnsi"/>
          <w:kern w:val="0"/>
          <w:sz w:val="20"/>
          <w:szCs w:val="20"/>
        </w:rPr>
        <w:t xml:space="preserve">Sur proposition du maire, le conseil municipal accepte à l'unanimité le don de 40€ de Mr André et Mme Neveux en remerciement du prêt exceptionnel de la salle de l'école maternelle et autorise le Maire à procéder à </w:t>
      </w:r>
      <w:proofErr w:type="gramStart"/>
      <w:r w:rsidRPr="0013068A">
        <w:rPr>
          <w:rFonts w:cstheme="minorHAnsi"/>
          <w:kern w:val="0"/>
          <w:sz w:val="20"/>
          <w:szCs w:val="20"/>
        </w:rPr>
        <w:t>l'encaissement .</w:t>
      </w:r>
      <w:proofErr w:type="gramEnd"/>
    </w:p>
    <w:p w14:paraId="16A4BCB5"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48E82021"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13068A">
        <w:rPr>
          <w:rFonts w:ascii="Arial" w:hAnsi="Arial" w:cs="Arial"/>
          <w:color w:val="000000"/>
          <w:kern w:val="0"/>
          <w:sz w:val="18"/>
          <w:szCs w:val="18"/>
        </w:rPr>
        <w:t>à</w:t>
      </w:r>
      <w:proofErr w:type="gramEnd"/>
      <w:r w:rsidRPr="0013068A">
        <w:rPr>
          <w:rFonts w:ascii="Arial" w:hAnsi="Arial" w:cs="Arial"/>
          <w:color w:val="000000"/>
          <w:kern w:val="0"/>
          <w:sz w:val="18"/>
          <w:szCs w:val="18"/>
        </w:rPr>
        <w:t xml:space="preserve"> l'unanimité  (pour : 10 contre :  0 abstentions : 0)</w:t>
      </w:r>
    </w:p>
    <w:p w14:paraId="0C256A8F"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127597E4"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4450B230" w14:textId="77777777" w:rsidR="0013068A" w:rsidRPr="0013068A" w:rsidRDefault="0013068A" w:rsidP="001306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b/>
          <w:bCs/>
          <w:kern w:val="0"/>
        </w:rPr>
      </w:pPr>
      <w:proofErr w:type="gramStart"/>
      <w:r w:rsidRPr="0013068A">
        <w:rPr>
          <w:rFonts w:cstheme="minorHAnsi"/>
          <w:b/>
          <w:bCs/>
          <w:color w:val="000000"/>
          <w:kern w:val="0"/>
        </w:rPr>
        <w:t>réf</w:t>
      </w:r>
      <w:proofErr w:type="gramEnd"/>
      <w:r w:rsidRPr="0013068A">
        <w:rPr>
          <w:rFonts w:cstheme="minorHAnsi"/>
          <w:b/>
          <w:bCs/>
          <w:color w:val="000000"/>
          <w:kern w:val="0"/>
        </w:rPr>
        <w:t xml:space="preserve"> : 2024/09 DEFINITION DES ZONES D'ACCELERATION DES ENERGIES RENOUVELABLES</w:t>
      </w:r>
    </w:p>
    <w:p w14:paraId="6F36F674" w14:textId="586A5654" w:rsidR="0013068A" w:rsidRDefault="0013068A" w:rsidP="0099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kern w:val="0"/>
          <w:sz w:val="20"/>
          <w:szCs w:val="20"/>
        </w:rPr>
      </w:pPr>
    </w:p>
    <w:p w14:paraId="75BFBC20" w14:textId="77777777" w:rsidR="0052349A" w:rsidRPr="0052349A" w:rsidRDefault="0052349A" w:rsidP="0052349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2"/>
          <w:szCs w:val="22"/>
        </w:rPr>
      </w:pPr>
      <w:r w:rsidRPr="0052349A">
        <w:rPr>
          <w:rFonts w:asciiTheme="minorHAnsi" w:hAnsiTheme="minorHAnsi" w:cstheme="minorHAnsi"/>
          <w:sz w:val="22"/>
          <w:szCs w:val="22"/>
        </w:rPr>
        <w:t>La loi n° 2023-175 du 10 mars 2023 relative à l’accélération de la production d’énergies renouvelables vise à accélérer et simplifier les projets d’implantation de producteurs d’énergie et à répondre à l’enjeu de l’acceptabilité locale.</w:t>
      </w:r>
    </w:p>
    <w:p w14:paraId="57A10CA9" w14:textId="77777777" w:rsidR="0052349A" w:rsidRPr="0052349A" w:rsidRDefault="0052349A" w:rsidP="0052349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2"/>
          <w:szCs w:val="22"/>
        </w:rPr>
      </w:pPr>
      <w:r w:rsidRPr="0052349A">
        <w:rPr>
          <w:rFonts w:asciiTheme="minorHAnsi" w:hAnsiTheme="minorHAnsi" w:cstheme="minorHAnsi"/>
          <w:sz w:val="22"/>
          <w:szCs w:val="22"/>
        </w:rPr>
        <w:t>Dans le cadre de cet exercice de planification, les communes identifient les zones accélération pour l’implantation d’installations terrestres de productions d’énergies renouvelables. Cela permettra de répondre notamment aux enjeux de maîtrise énergétique, de solidarité entre les territoires et de transition écologique tout en redonnant la main aux élus locaux.</w:t>
      </w:r>
    </w:p>
    <w:p w14:paraId="586FA51B" w14:textId="77777777" w:rsidR="0052349A" w:rsidRPr="0052349A" w:rsidRDefault="0052349A" w:rsidP="0052349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2"/>
          <w:szCs w:val="22"/>
        </w:rPr>
      </w:pPr>
    </w:p>
    <w:p w14:paraId="4E1DE45C" w14:textId="77777777" w:rsidR="0052349A" w:rsidRPr="0052349A" w:rsidRDefault="0052349A" w:rsidP="0052349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2"/>
          <w:szCs w:val="22"/>
        </w:rPr>
      </w:pPr>
      <w:r w:rsidRPr="0052349A">
        <w:rPr>
          <w:rFonts w:asciiTheme="minorHAnsi" w:hAnsiTheme="minorHAnsi" w:cstheme="minorHAnsi"/>
          <w:sz w:val="22"/>
          <w:szCs w:val="22"/>
        </w:rPr>
        <w:t>D’après l’article L141-5-3 du code de l’énergie, ces zones sont définies, pour chaque catégorie de sources et de types d’installation de production d’énergies renouvelables : éolien, photovoltaïque, méthanisation, hydroélectricité, géothermie, en tenant compte de la nécessaire diversification des énergies renouvelables en fonction des potentiels du territoire concerné et de la puissance d’énergies renouvelables déjà installée.</w:t>
      </w:r>
    </w:p>
    <w:p w14:paraId="6BCE784F" w14:textId="77777777" w:rsidR="0052349A" w:rsidRPr="0052349A" w:rsidRDefault="0052349A" w:rsidP="0052349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2"/>
          <w:szCs w:val="22"/>
        </w:rPr>
      </w:pPr>
    </w:p>
    <w:p w14:paraId="6AEA5533" w14:textId="77777777" w:rsidR="0052349A" w:rsidRPr="0052349A" w:rsidRDefault="0052349A" w:rsidP="0052349A">
      <w:pPr>
        <w:pStyle w:val="Text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2"/>
          <w:szCs w:val="22"/>
        </w:rPr>
      </w:pPr>
      <w:r w:rsidRPr="0052349A">
        <w:rPr>
          <w:rFonts w:asciiTheme="minorHAnsi" w:hAnsiTheme="minorHAnsi" w:cstheme="minorHAnsi"/>
          <w:i/>
          <w:iCs/>
          <w:sz w:val="22"/>
          <w:szCs w:val="22"/>
        </w:rPr>
        <w:t xml:space="preserve">Pour un projet, le fait d’être situé en zone d’accélération ne garantit pas son autorisation, celui-ci devant dans tous les cas respecter les dispositions réglementaires applicables et en tout état de cause l’instruction des projets reste faite au cas par cas. Dans cette même logique, un projet peut donc également être autorisé en dehors des zones d’accélération. Dans ce cas, un comité de projet sera obligatoire. </w:t>
      </w:r>
      <w:r w:rsidRPr="0052349A">
        <w:rPr>
          <w:rStyle w:val="Accentuation"/>
          <w:rFonts w:asciiTheme="minorHAnsi" w:hAnsiTheme="minorHAnsi" w:cstheme="minorHAnsi"/>
          <w:color w:val="000000"/>
          <w:sz w:val="22"/>
          <w:szCs w:val="22"/>
        </w:rPr>
        <w:t xml:space="preserve">Ce </w:t>
      </w:r>
      <w:proofErr w:type="gramStart"/>
      <w:r w:rsidRPr="0052349A">
        <w:rPr>
          <w:rStyle w:val="Accentuation"/>
          <w:rFonts w:asciiTheme="minorHAnsi" w:hAnsiTheme="minorHAnsi" w:cstheme="minorHAnsi"/>
          <w:color w:val="000000"/>
          <w:sz w:val="22"/>
          <w:szCs w:val="22"/>
        </w:rPr>
        <w:t>comité  inclura</w:t>
      </w:r>
      <w:proofErr w:type="gramEnd"/>
      <w:r w:rsidRPr="0052349A">
        <w:rPr>
          <w:rStyle w:val="Accentuation"/>
          <w:rFonts w:asciiTheme="minorHAnsi" w:hAnsiTheme="minorHAnsi" w:cstheme="minorHAnsi"/>
          <w:color w:val="000000"/>
          <w:sz w:val="22"/>
          <w:szCs w:val="22"/>
        </w:rPr>
        <w:t xml:space="preserve"> les différentes parties prenantes concernées par un projet d'énergie renouvelable, dont les communes limitrophes. </w:t>
      </w:r>
      <w:r w:rsidRPr="0052349A">
        <w:rPr>
          <w:rFonts w:asciiTheme="minorHAnsi" w:hAnsiTheme="minorHAnsi" w:cstheme="minorHAnsi"/>
          <w:sz w:val="22"/>
          <w:szCs w:val="22"/>
        </w:rPr>
        <w:t xml:space="preserve"> </w:t>
      </w:r>
    </w:p>
    <w:p w14:paraId="3AD371F3" w14:textId="77777777" w:rsidR="0052349A" w:rsidRPr="0052349A" w:rsidRDefault="0052349A" w:rsidP="0052349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2"/>
          <w:szCs w:val="22"/>
        </w:rPr>
      </w:pPr>
    </w:p>
    <w:p w14:paraId="5CC74AD2" w14:textId="77777777" w:rsidR="0052349A" w:rsidRPr="0052349A" w:rsidRDefault="0052349A" w:rsidP="0052349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2"/>
          <w:szCs w:val="22"/>
        </w:rPr>
      </w:pPr>
      <w:r w:rsidRPr="0052349A">
        <w:rPr>
          <w:rFonts w:asciiTheme="minorHAnsi" w:hAnsiTheme="minorHAnsi" w:cstheme="minorHAnsi"/>
          <w:sz w:val="22"/>
          <w:szCs w:val="22"/>
        </w:rPr>
        <w:t>En respect du cadre légal, pour définir ces zones d’accélération, le conseil municipal a :</w:t>
      </w:r>
    </w:p>
    <w:p w14:paraId="648E486F" w14:textId="77777777" w:rsidR="0052349A" w:rsidRPr="0052349A" w:rsidRDefault="0052349A" w:rsidP="0052349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2"/>
          <w:szCs w:val="22"/>
        </w:rPr>
      </w:pPr>
    </w:p>
    <w:p w14:paraId="417DA49D" w14:textId="77777777" w:rsidR="0052349A" w:rsidRPr="0052349A" w:rsidRDefault="0052349A" w:rsidP="0052349A">
      <w:pPr>
        <w:pStyle w:val="Standard"/>
        <w:numPr>
          <w:ilvl w:val="0"/>
          <w:numId w:val="5"/>
        </w:numPr>
        <w:tabs>
          <w:tab w:val="left" w:pos="7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78"/>
        <w:rPr>
          <w:rFonts w:asciiTheme="minorHAnsi" w:hAnsiTheme="minorHAnsi" w:cstheme="minorHAnsi"/>
          <w:sz w:val="22"/>
          <w:szCs w:val="22"/>
        </w:rPr>
      </w:pPr>
      <w:r w:rsidRPr="0052349A">
        <w:rPr>
          <w:rFonts w:asciiTheme="minorHAnsi" w:hAnsiTheme="minorHAnsi" w:cstheme="minorHAnsi"/>
          <w:sz w:val="22"/>
          <w:szCs w:val="22"/>
        </w:rPr>
        <w:lastRenderedPageBreak/>
        <w:t xml:space="preserve">Organisé une concertation publique selon les modalités suivantes : registre à la disposition du public du 8 janvier au 19 janvier 2024. </w:t>
      </w:r>
    </w:p>
    <w:p w14:paraId="0C20F028" w14:textId="77777777" w:rsidR="0052349A" w:rsidRPr="0052349A" w:rsidRDefault="0052349A" w:rsidP="0052349A">
      <w:pPr>
        <w:pStyle w:val="Standard"/>
        <w:tabs>
          <w:tab w:val="left" w:pos="7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2"/>
          <w:szCs w:val="22"/>
        </w:rPr>
      </w:pPr>
      <w:r w:rsidRPr="0052349A">
        <w:rPr>
          <w:rFonts w:asciiTheme="minorHAnsi" w:hAnsiTheme="minorHAnsi" w:cstheme="minorHAnsi"/>
          <w:sz w:val="22"/>
          <w:szCs w:val="22"/>
        </w:rPr>
        <w:tab/>
        <w:t xml:space="preserve">Cette concertation a donné les résultats suivants : des observations ont été déposée </w:t>
      </w:r>
    </w:p>
    <w:p w14:paraId="66A9EF31" w14:textId="1174BFC1" w:rsidR="0052349A" w:rsidRPr="0052349A" w:rsidRDefault="0052349A" w:rsidP="0052349A">
      <w:pPr>
        <w:pStyle w:val="Standard"/>
        <w:tabs>
          <w:tab w:val="left" w:pos="7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78"/>
        <w:rPr>
          <w:rFonts w:asciiTheme="minorHAnsi" w:hAnsiTheme="minorHAnsi" w:cstheme="minorHAnsi"/>
          <w:sz w:val="22"/>
          <w:szCs w:val="22"/>
        </w:rPr>
      </w:pPr>
      <w:r w:rsidRPr="0052349A">
        <w:rPr>
          <w:rFonts w:asciiTheme="minorHAnsi" w:hAnsiTheme="minorHAnsi" w:cstheme="minorHAnsi"/>
          <w:sz w:val="22"/>
          <w:szCs w:val="22"/>
        </w:rPr>
        <w:tab/>
        <w:t>-par un particulier qui émet un avis défavorable sur l'implantation d'installations terrestres de production d'énergies renouvelables sur le site Natura 2000 de la commune.</w:t>
      </w:r>
    </w:p>
    <w:p w14:paraId="204A21A4" w14:textId="6749B369" w:rsidR="0052349A" w:rsidRPr="0052349A" w:rsidRDefault="0052349A" w:rsidP="0052349A">
      <w:pPr>
        <w:pStyle w:val="Standard"/>
        <w:tabs>
          <w:tab w:val="left" w:pos="7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rFonts w:asciiTheme="minorHAnsi" w:hAnsiTheme="minorHAnsi" w:cstheme="minorHAnsi"/>
          <w:sz w:val="22"/>
          <w:szCs w:val="22"/>
        </w:rPr>
      </w:pPr>
      <w:r w:rsidRPr="0052349A">
        <w:rPr>
          <w:rFonts w:asciiTheme="minorHAnsi" w:hAnsiTheme="minorHAnsi" w:cstheme="minorHAnsi"/>
          <w:sz w:val="22"/>
          <w:szCs w:val="22"/>
        </w:rPr>
        <w:tab/>
      </w:r>
      <w:r w:rsidRPr="0052349A">
        <w:rPr>
          <w:rFonts w:asciiTheme="minorHAnsi" w:hAnsiTheme="minorHAnsi" w:cstheme="minorHAnsi"/>
          <w:sz w:val="22"/>
          <w:szCs w:val="22"/>
        </w:rPr>
        <w:tab/>
        <w:t xml:space="preserve">-par une association qui demande la création d'un zonage d'exclusion du </w:t>
      </w:r>
      <w:proofErr w:type="spellStart"/>
      <w:r w:rsidRPr="0052349A">
        <w:rPr>
          <w:rFonts w:asciiTheme="minorHAnsi" w:hAnsiTheme="minorHAnsi" w:cstheme="minorHAnsi"/>
          <w:sz w:val="22"/>
          <w:szCs w:val="22"/>
        </w:rPr>
        <w:t>photovoltaique</w:t>
      </w:r>
      <w:proofErr w:type="spellEnd"/>
      <w:r w:rsidRPr="0052349A">
        <w:rPr>
          <w:rFonts w:asciiTheme="minorHAnsi" w:hAnsiTheme="minorHAnsi" w:cstheme="minorHAnsi"/>
          <w:sz w:val="22"/>
          <w:szCs w:val="22"/>
        </w:rPr>
        <w:t xml:space="preserve"> au sol sur l'ensemble du site Natura 2000 (bois de Serqueux) et le rejet du zonage </w:t>
      </w:r>
      <w:proofErr w:type="spellStart"/>
      <w:r w:rsidRPr="0052349A">
        <w:rPr>
          <w:rFonts w:asciiTheme="minorHAnsi" w:hAnsiTheme="minorHAnsi" w:cstheme="minorHAnsi"/>
          <w:sz w:val="22"/>
          <w:szCs w:val="22"/>
        </w:rPr>
        <w:t>photovoltaique</w:t>
      </w:r>
      <w:proofErr w:type="spellEnd"/>
      <w:r w:rsidRPr="0052349A">
        <w:rPr>
          <w:rFonts w:asciiTheme="minorHAnsi" w:hAnsiTheme="minorHAnsi" w:cstheme="minorHAnsi"/>
          <w:sz w:val="22"/>
          <w:szCs w:val="22"/>
        </w:rPr>
        <w:t xml:space="preserve"> au sol sur les parcelles agricoles et forestières de la commune.</w:t>
      </w:r>
    </w:p>
    <w:p w14:paraId="342D5954" w14:textId="77777777" w:rsidR="0052349A" w:rsidRPr="0052349A" w:rsidRDefault="0052349A" w:rsidP="0052349A">
      <w:pPr>
        <w:pStyle w:val="Standard"/>
        <w:tabs>
          <w:tab w:val="left" w:pos="7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2"/>
          <w:szCs w:val="22"/>
        </w:rPr>
      </w:pPr>
    </w:p>
    <w:p w14:paraId="4AC8B146" w14:textId="77777777" w:rsidR="0052349A" w:rsidRPr="0052349A" w:rsidRDefault="0052349A" w:rsidP="0052349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2"/>
          <w:szCs w:val="22"/>
        </w:rPr>
      </w:pPr>
      <w:r w:rsidRPr="0052349A">
        <w:rPr>
          <w:rFonts w:asciiTheme="minorHAnsi" w:hAnsiTheme="minorHAnsi" w:cstheme="minorHAnsi"/>
          <w:sz w:val="22"/>
          <w:szCs w:val="22"/>
        </w:rPr>
        <w:t>Considérant que la commune est couverte en partie d’une zone Natura 2000 et ZNIEFF</w:t>
      </w:r>
    </w:p>
    <w:p w14:paraId="5B59D5A0" w14:textId="77777777" w:rsidR="0052349A" w:rsidRPr="0052349A" w:rsidRDefault="0052349A" w:rsidP="0052349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2"/>
          <w:szCs w:val="22"/>
        </w:rPr>
      </w:pPr>
    </w:p>
    <w:p w14:paraId="2065380A" w14:textId="77777777" w:rsidR="0052349A" w:rsidRPr="0052349A" w:rsidRDefault="0052349A" w:rsidP="0052349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2"/>
          <w:szCs w:val="22"/>
        </w:rPr>
      </w:pPr>
      <w:r w:rsidRPr="0052349A">
        <w:rPr>
          <w:rFonts w:asciiTheme="minorHAnsi" w:hAnsiTheme="minorHAnsi" w:cstheme="minorHAnsi"/>
          <w:sz w:val="22"/>
          <w:szCs w:val="22"/>
        </w:rPr>
        <w:t>Au regard de ces éléments, il vous est proposé de retenir les zones d’accélération pour l’implantation d’installations terrestres de productions d’énergies :</w:t>
      </w:r>
    </w:p>
    <w:p w14:paraId="66239419" w14:textId="77777777" w:rsidR="0052349A" w:rsidRPr="0052349A" w:rsidRDefault="0052349A" w:rsidP="0052349A">
      <w:pPr>
        <w:pStyle w:val="Textbody"/>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after="0"/>
        <w:ind w:left="720"/>
        <w:jc w:val="both"/>
        <w:rPr>
          <w:rFonts w:asciiTheme="minorHAnsi" w:hAnsiTheme="minorHAnsi" w:cstheme="minorHAnsi"/>
          <w:sz w:val="22"/>
          <w:szCs w:val="22"/>
        </w:rPr>
      </w:pPr>
      <w:proofErr w:type="gramStart"/>
      <w:r w:rsidRPr="0052349A">
        <w:rPr>
          <w:rFonts w:asciiTheme="minorHAnsi" w:hAnsiTheme="minorHAnsi" w:cstheme="minorHAnsi"/>
          <w:sz w:val="22"/>
          <w:szCs w:val="22"/>
        </w:rPr>
        <w:t>pour</w:t>
      </w:r>
      <w:proofErr w:type="gramEnd"/>
      <w:r w:rsidRPr="0052349A">
        <w:rPr>
          <w:rFonts w:asciiTheme="minorHAnsi" w:hAnsiTheme="minorHAnsi" w:cstheme="minorHAnsi"/>
          <w:sz w:val="22"/>
          <w:szCs w:val="22"/>
        </w:rPr>
        <w:t xml:space="preserve"> l’éolien : zonage d'exclusion sur l'ensemble du site Natura 2000 (bois de Serqueux).</w:t>
      </w:r>
    </w:p>
    <w:p w14:paraId="7DF57352" w14:textId="77777777" w:rsidR="0052349A" w:rsidRPr="0052349A" w:rsidRDefault="0052349A" w:rsidP="0052349A">
      <w:pPr>
        <w:pStyle w:val="Textbody"/>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after="0"/>
        <w:ind w:left="720"/>
        <w:jc w:val="both"/>
        <w:rPr>
          <w:rFonts w:asciiTheme="minorHAnsi" w:hAnsiTheme="minorHAnsi" w:cstheme="minorHAnsi"/>
          <w:sz w:val="22"/>
          <w:szCs w:val="22"/>
        </w:rPr>
      </w:pPr>
      <w:proofErr w:type="gramStart"/>
      <w:r w:rsidRPr="0052349A">
        <w:rPr>
          <w:rFonts w:asciiTheme="minorHAnsi" w:hAnsiTheme="minorHAnsi" w:cstheme="minorHAnsi"/>
          <w:sz w:val="22"/>
          <w:szCs w:val="22"/>
        </w:rPr>
        <w:t>solaire</w:t>
      </w:r>
      <w:proofErr w:type="gramEnd"/>
      <w:r w:rsidRPr="0052349A">
        <w:rPr>
          <w:rFonts w:asciiTheme="minorHAnsi" w:hAnsiTheme="minorHAnsi" w:cstheme="minorHAnsi"/>
          <w:sz w:val="22"/>
          <w:szCs w:val="22"/>
        </w:rPr>
        <w:t xml:space="preserve"> photovoltaïque / thermique sur bâtiment : l'ensemble du bâti foncier de la commune (y compris la </w:t>
      </w:r>
      <w:proofErr w:type="spellStart"/>
      <w:r w:rsidRPr="0052349A">
        <w:rPr>
          <w:rFonts w:asciiTheme="minorHAnsi" w:hAnsiTheme="minorHAnsi" w:cstheme="minorHAnsi"/>
          <w:sz w:val="22"/>
          <w:szCs w:val="22"/>
        </w:rPr>
        <w:t>Pivotte</w:t>
      </w:r>
      <w:proofErr w:type="spellEnd"/>
      <w:r w:rsidRPr="0052349A">
        <w:rPr>
          <w:rFonts w:asciiTheme="minorHAnsi" w:hAnsiTheme="minorHAnsi" w:cstheme="minorHAnsi"/>
          <w:sz w:val="22"/>
          <w:szCs w:val="22"/>
        </w:rPr>
        <w:t xml:space="preserve">, Les Maisons rouges, La Combe Ouest, la ferme du </w:t>
      </w:r>
      <w:proofErr w:type="spellStart"/>
      <w:r w:rsidRPr="0052349A">
        <w:rPr>
          <w:rFonts w:asciiTheme="minorHAnsi" w:hAnsiTheme="minorHAnsi" w:cstheme="minorHAnsi"/>
          <w:sz w:val="22"/>
          <w:szCs w:val="22"/>
        </w:rPr>
        <w:t>Danonce</w:t>
      </w:r>
      <w:proofErr w:type="spellEnd"/>
      <w:r w:rsidRPr="0052349A">
        <w:rPr>
          <w:rFonts w:asciiTheme="minorHAnsi" w:hAnsiTheme="minorHAnsi" w:cstheme="minorHAnsi"/>
          <w:sz w:val="22"/>
          <w:szCs w:val="22"/>
        </w:rPr>
        <w:t>).</w:t>
      </w:r>
    </w:p>
    <w:p w14:paraId="4C5614BD" w14:textId="77777777" w:rsidR="0052349A" w:rsidRPr="0052349A" w:rsidRDefault="0052349A" w:rsidP="0052349A">
      <w:pPr>
        <w:pStyle w:val="Textbody"/>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after="0"/>
        <w:ind w:left="720"/>
        <w:jc w:val="both"/>
        <w:rPr>
          <w:rFonts w:asciiTheme="minorHAnsi" w:hAnsiTheme="minorHAnsi" w:cstheme="minorHAnsi"/>
          <w:sz w:val="22"/>
          <w:szCs w:val="22"/>
        </w:rPr>
      </w:pPr>
      <w:proofErr w:type="gramStart"/>
      <w:r w:rsidRPr="0052349A">
        <w:rPr>
          <w:rFonts w:asciiTheme="minorHAnsi" w:hAnsiTheme="minorHAnsi" w:cstheme="minorHAnsi"/>
          <w:sz w:val="22"/>
          <w:szCs w:val="22"/>
        </w:rPr>
        <w:t>solaire</w:t>
      </w:r>
      <w:proofErr w:type="gramEnd"/>
      <w:r w:rsidRPr="0052349A">
        <w:rPr>
          <w:rFonts w:asciiTheme="minorHAnsi" w:hAnsiTheme="minorHAnsi" w:cstheme="minorHAnsi"/>
          <w:sz w:val="22"/>
          <w:szCs w:val="22"/>
        </w:rPr>
        <w:t xml:space="preserve"> photovoltaïque au sol : zonage d'exclusion sur l'ensemble du site Natura 2000 (bois de Serqueux) . </w:t>
      </w:r>
      <w:proofErr w:type="gramStart"/>
      <w:r w:rsidRPr="0052349A">
        <w:rPr>
          <w:rFonts w:asciiTheme="minorHAnsi" w:hAnsiTheme="minorHAnsi" w:cstheme="minorHAnsi"/>
          <w:sz w:val="22"/>
          <w:szCs w:val="22"/>
        </w:rPr>
        <w:t>et</w:t>
      </w:r>
      <w:proofErr w:type="gramEnd"/>
      <w:r w:rsidRPr="0052349A">
        <w:rPr>
          <w:rFonts w:asciiTheme="minorHAnsi" w:hAnsiTheme="minorHAnsi" w:cstheme="minorHAnsi"/>
          <w:sz w:val="22"/>
          <w:szCs w:val="22"/>
        </w:rPr>
        <w:t xml:space="preserve"> aucune zone sur les parcelles agricoles et forestières de la commune.</w:t>
      </w:r>
    </w:p>
    <w:p w14:paraId="1D666B8E" w14:textId="77777777" w:rsidR="0052349A" w:rsidRPr="0052349A" w:rsidRDefault="0052349A" w:rsidP="0052349A">
      <w:pPr>
        <w:pStyle w:val="Textbody"/>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after="0"/>
        <w:ind w:left="720"/>
        <w:jc w:val="both"/>
        <w:rPr>
          <w:rFonts w:asciiTheme="minorHAnsi" w:hAnsiTheme="minorHAnsi" w:cstheme="minorHAnsi"/>
          <w:sz w:val="22"/>
          <w:szCs w:val="22"/>
        </w:rPr>
      </w:pPr>
      <w:proofErr w:type="gramStart"/>
      <w:r w:rsidRPr="0052349A">
        <w:rPr>
          <w:rFonts w:asciiTheme="minorHAnsi" w:hAnsiTheme="minorHAnsi" w:cstheme="minorHAnsi"/>
          <w:sz w:val="22"/>
          <w:szCs w:val="22"/>
        </w:rPr>
        <w:t>méthanisation</w:t>
      </w:r>
      <w:proofErr w:type="gramEnd"/>
      <w:r w:rsidRPr="0052349A">
        <w:rPr>
          <w:rFonts w:asciiTheme="minorHAnsi" w:hAnsiTheme="minorHAnsi" w:cstheme="minorHAnsi"/>
          <w:sz w:val="22"/>
          <w:szCs w:val="22"/>
        </w:rPr>
        <w:t> : Pas de zone</w:t>
      </w:r>
    </w:p>
    <w:p w14:paraId="7D38F8B4" w14:textId="77777777" w:rsidR="0052349A" w:rsidRPr="0052349A" w:rsidRDefault="0052349A" w:rsidP="0052349A">
      <w:pPr>
        <w:pStyle w:val="Textbody"/>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after="0"/>
        <w:ind w:left="720"/>
        <w:jc w:val="both"/>
        <w:rPr>
          <w:rFonts w:asciiTheme="minorHAnsi" w:hAnsiTheme="minorHAnsi" w:cstheme="minorHAnsi"/>
          <w:sz w:val="22"/>
          <w:szCs w:val="22"/>
        </w:rPr>
      </w:pPr>
      <w:proofErr w:type="gramStart"/>
      <w:r w:rsidRPr="0052349A">
        <w:rPr>
          <w:rFonts w:asciiTheme="minorHAnsi" w:hAnsiTheme="minorHAnsi" w:cstheme="minorHAnsi"/>
          <w:sz w:val="22"/>
          <w:szCs w:val="22"/>
        </w:rPr>
        <w:t>hydroélectricité</w:t>
      </w:r>
      <w:proofErr w:type="gramEnd"/>
      <w:r w:rsidRPr="0052349A">
        <w:rPr>
          <w:rFonts w:asciiTheme="minorHAnsi" w:hAnsiTheme="minorHAnsi" w:cstheme="minorHAnsi"/>
          <w:sz w:val="22"/>
          <w:szCs w:val="22"/>
        </w:rPr>
        <w:t> : Pas de zone</w:t>
      </w:r>
    </w:p>
    <w:p w14:paraId="0DAA1498" w14:textId="77777777" w:rsidR="0052349A" w:rsidRPr="0052349A" w:rsidRDefault="0052349A" w:rsidP="0052349A">
      <w:pPr>
        <w:pStyle w:val="Textbody"/>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after="0"/>
        <w:ind w:left="720"/>
        <w:jc w:val="both"/>
        <w:rPr>
          <w:rFonts w:asciiTheme="minorHAnsi" w:hAnsiTheme="minorHAnsi" w:cstheme="minorHAnsi"/>
          <w:sz w:val="22"/>
          <w:szCs w:val="22"/>
        </w:rPr>
      </w:pPr>
      <w:proofErr w:type="gramStart"/>
      <w:r w:rsidRPr="0052349A">
        <w:rPr>
          <w:rFonts w:asciiTheme="minorHAnsi" w:hAnsiTheme="minorHAnsi" w:cstheme="minorHAnsi"/>
          <w:sz w:val="22"/>
          <w:szCs w:val="22"/>
        </w:rPr>
        <w:t>géothermie</w:t>
      </w:r>
      <w:proofErr w:type="gramEnd"/>
      <w:r w:rsidRPr="0052349A">
        <w:rPr>
          <w:rFonts w:asciiTheme="minorHAnsi" w:hAnsiTheme="minorHAnsi" w:cstheme="minorHAnsi"/>
          <w:sz w:val="22"/>
          <w:szCs w:val="22"/>
        </w:rPr>
        <w:t xml:space="preserve"> : l'ensemble du bâti foncier de la commune (y compris la </w:t>
      </w:r>
      <w:proofErr w:type="spellStart"/>
      <w:r w:rsidRPr="0052349A">
        <w:rPr>
          <w:rFonts w:asciiTheme="minorHAnsi" w:hAnsiTheme="minorHAnsi" w:cstheme="minorHAnsi"/>
          <w:sz w:val="22"/>
          <w:szCs w:val="22"/>
        </w:rPr>
        <w:t>Pivotte</w:t>
      </w:r>
      <w:proofErr w:type="spellEnd"/>
      <w:r w:rsidRPr="0052349A">
        <w:rPr>
          <w:rFonts w:asciiTheme="minorHAnsi" w:hAnsiTheme="minorHAnsi" w:cstheme="minorHAnsi"/>
          <w:sz w:val="22"/>
          <w:szCs w:val="22"/>
        </w:rPr>
        <w:t xml:space="preserve">, Les Maisons rouges, La Combe Ouest, la ferme du </w:t>
      </w:r>
      <w:proofErr w:type="spellStart"/>
      <w:r w:rsidRPr="0052349A">
        <w:rPr>
          <w:rFonts w:asciiTheme="minorHAnsi" w:hAnsiTheme="minorHAnsi" w:cstheme="minorHAnsi"/>
          <w:sz w:val="22"/>
          <w:szCs w:val="22"/>
        </w:rPr>
        <w:t>Danonce</w:t>
      </w:r>
      <w:proofErr w:type="spellEnd"/>
      <w:r w:rsidRPr="0052349A">
        <w:rPr>
          <w:rFonts w:asciiTheme="minorHAnsi" w:hAnsiTheme="minorHAnsi" w:cstheme="minorHAnsi"/>
          <w:sz w:val="22"/>
          <w:szCs w:val="22"/>
        </w:rPr>
        <w:t>)</w:t>
      </w:r>
    </w:p>
    <w:p w14:paraId="50E4C0CB" w14:textId="77777777" w:rsidR="0052349A" w:rsidRPr="0052349A" w:rsidRDefault="0052349A" w:rsidP="0052349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2"/>
          <w:szCs w:val="22"/>
          <w:shd w:val="clear" w:color="auto" w:fill="FFFF00"/>
        </w:rPr>
      </w:pPr>
    </w:p>
    <w:p w14:paraId="72C500B6" w14:textId="77777777" w:rsidR="0052349A" w:rsidRPr="0052349A" w:rsidRDefault="0052349A" w:rsidP="0052349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2"/>
          <w:szCs w:val="22"/>
        </w:rPr>
      </w:pPr>
      <w:r w:rsidRPr="0052349A">
        <w:rPr>
          <w:rFonts w:asciiTheme="minorHAnsi" w:hAnsiTheme="minorHAnsi" w:cstheme="minorHAnsi"/>
          <w:sz w:val="22"/>
          <w:szCs w:val="22"/>
        </w:rPr>
        <w:t>Après avoir délibéré, le conseil municipal :</w:t>
      </w:r>
    </w:p>
    <w:p w14:paraId="0AB94593" w14:textId="77777777" w:rsidR="0052349A" w:rsidRPr="0052349A" w:rsidRDefault="0052349A" w:rsidP="0052349A">
      <w:pPr>
        <w:pStyle w:val="Standard"/>
        <w:numPr>
          <w:ilvl w:val="0"/>
          <w:numId w:val="5"/>
        </w:numPr>
        <w:tabs>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70"/>
        <w:ind w:left="785"/>
        <w:rPr>
          <w:rFonts w:asciiTheme="minorHAnsi" w:hAnsiTheme="minorHAnsi" w:cstheme="minorHAnsi"/>
          <w:sz w:val="22"/>
          <w:szCs w:val="22"/>
        </w:rPr>
      </w:pPr>
      <w:r w:rsidRPr="0052349A">
        <w:rPr>
          <w:rFonts w:asciiTheme="minorHAnsi" w:hAnsiTheme="minorHAnsi" w:cstheme="minorHAnsi"/>
          <w:sz w:val="22"/>
          <w:szCs w:val="22"/>
        </w:rPr>
        <w:t>Identifie les zones d’accélération visées précédemment.</w:t>
      </w:r>
    </w:p>
    <w:p w14:paraId="00AECAD5" w14:textId="77777777" w:rsidR="0052349A" w:rsidRDefault="0052349A" w:rsidP="0052349A">
      <w:pPr>
        <w:pStyle w:val="Standard"/>
        <w:numPr>
          <w:ilvl w:val="0"/>
          <w:numId w:val="5"/>
        </w:numPr>
        <w:tabs>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70"/>
        <w:ind w:left="785"/>
        <w:rPr>
          <w:rFonts w:ascii="Times New Roman" w:hAnsi="Times New Roman" w:cs="Times New Roman"/>
        </w:rPr>
      </w:pPr>
      <w:r w:rsidRPr="0052349A">
        <w:rPr>
          <w:rFonts w:asciiTheme="minorHAnsi" w:hAnsiTheme="minorHAnsi" w:cstheme="minorHAnsi"/>
          <w:sz w:val="22"/>
          <w:szCs w:val="22"/>
        </w:rPr>
        <w:t xml:space="preserve">Charge le Maire de transmettre au référent préfectoral et à </w:t>
      </w:r>
      <w:proofErr w:type="gramStart"/>
      <w:r w:rsidRPr="0052349A">
        <w:rPr>
          <w:rFonts w:asciiTheme="minorHAnsi" w:hAnsiTheme="minorHAnsi" w:cstheme="minorHAnsi"/>
          <w:sz w:val="22"/>
          <w:szCs w:val="22"/>
        </w:rPr>
        <w:t>l’EPCI</w:t>
      </w:r>
      <w:r>
        <w:rPr>
          <w:rFonts w:ascii="Times New Roman" w:hAnsi="Times New Roman" w:cs="Times New Roman"/>
        </w:rPr>
        <w:t xml:space="preserve"> .</w:t>
      </w:r>
      <w:proofErr w:type="gramEnd"/>
    </w:p>
    <w:p w14:paraId="607F1FDB" w14:textId="77777777" w:rsidR="0052349A" w:rsidRPr="0013068A" w:rsidRDefault="0052349A" w:rsidP="0099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18"/>
          <w:szCs w:val="18"/>
        </w:rPr>
      </w:pPr>
    </w:p>
    <w:p w14:paraId="041D2403" w14:textId="77777777" w:rsidR="0013068A" w:rsidRDefault="0013068A">
      <w:pPr>
        <w:rPr>
          <w:b/>
          <w:bCs/>
          <w:u w:val="single"/>
        </w:rPr>
      </w:pPr>
    </w:p>
    <w:p w14:paraId="4F40F36A" w14:textId="5689EB85" w:rsidR="005B6326" w:rsidRDefault="00FB2E9E">
      <w:pPr>
        <w:rPr>
          <w:b/>
          <w:bCs/>
          <w:u w:val="single"/>
        </w:rPr>
      </w:pPr>
      <w:r w:rsidRPr="00FB2E9E">
        <w:rPr>
          <w:b/>
          <w:bCs/>
          <w:u w:val="single"/>
        </w:rPr>
        <w:t>QUESTIONS DIVERSES</w:t>
      </w:r>
      <w:r>
        <w:rPr>
          <w:b/>
          <w:bCs/>
          <w:u w:val="single"/>
        </w:rPr>
        <w:t> :</w:t>
      </w:r>
    </w:p>
    <w:p w14:paraId="307CC07D" w14:textId="00A25619" w:rsidR="00FB2E9E" w:rsidRPr="00520ECF" w:rsidRDefault="003C1FF4" w:rsidP="00520ECF">
      <w:pPr>
        <w:jc w:val="both"/>
      </w:pPr>
      <w:r w:rsidRPr="00520ECF">
        <w:t>-</w:t>
      </w:r>
      <w:r w:rsidR="00FB2E9E" w:rsidRPr="00520ECF">
        <w:t>Le Syndicat</w:t>
      </w:r>
      <w:r w:rsidR="00644EA3" w:rsidRPr="00520ECF">
        <w:t xml:space="preserve"> Mixte Production Eau Potable Sud Haute-Marne a lancé une étude de recherche en eau sur le territoire Sud Haute-</w:t>
      </w:r>
      <w:r w:rsidR="00CD7273" w:rsidRPr="00520ECF">
        <w:t>Marne.</w:t>
      </w:r>
      <w:r w:rsidR="00644EA3" w:rsidRPr="00520ECF">
        <w:t xml:space="preserve"> Le bureau d’étude a proposé au syndicat une liste de secteurs potentiellement intéressants pour la recherche en eau souterraine notamment à proximité de la ferme du Chameau au </w:t>
      </w:r>
      <w:r w:rsidR="00CD7273" w:rsidRPr="00520ECF">
        <w:t>lieu-dit</w:t>
      </w:r>
      <w:r w:rsidR="00644EA3" w:rsidRPr="00520ECF">
        <w:t xml:space="preserve"> « le bois du Gros Buisson »</w:t>
      </w:r>
      <w:r w:rsidR="004614EA" w:rsidRPr="00520ECF">
        <w:t>.</w:t>
      </w:r>
    </w:p>
    <w:p w14:paraId="2CA61B1E" w14:textId="1C5E0ED4" w:rsidR="004614EA" w:rsidRPr="00520ECF" w:rsidRDefault="004614EA" w:rsidP="00520ECF">
      <w:pPr>
        <w:jc w:val="both"/>
      </w:pPr>
      <w:r w:rsidRPr="00520ECF">
        <w:t>Après rencontre avec madame le Maire, le syndicat propose la mise en œuvre d’investigations complémentaires sur cette zone afin de réaliser des relevés géophysiques pour sonder le sous-sol sans le creuser, et de prélever des échantillons d’eau des sources voisines pour les analyser.</w:t>
      </w:r>
    </w:p>
    <w:p w14:paraId="7FDD0F6A" w14:textId="3162C10F" w:rsidR="0003727B" w:rsidRPr="00520ECF" w:rsidRDefault="00652F2C" w:rsidP="00520ECF">
      <w:pPr>
        <w:jc w:val="both"/>
      </w:pPr>
      <w:r w:rsidRPr="00520ECF">
        <w:t xml:space="preserve">Après </w:t>
      </w:r>
      <w:r w:rsidR="00CD7273" w:rsidRPr="00520ECF">
        <w:t>discussion,</w:t>
      </w:r>
      <w:r w:rsidRPr="00520ECF">
        <w:t xml:space="preserve"> à l’unanimité, le conseil municipal émet un avis défavorable au lancement de cette première étape.</w:t>
      </w:r>
    </w:p>
    <w:p w14:paraId="2D653FEB" w14:textId="349534F1" w:rsidR="00652F2C" w:rsidRPr="00520ECF" w:rsidRDefault="00787FDC" w:rsidP="00520ECF">
      <w:pPr>
        <w:jc w:val="both"/>
      </w:pPr>
      <w:r w:rsidRPr="00520ECF">
        <w:t>-</w:t>
      </w:r>
      <w:r w:rsidR="003C1FF4" w:rsidRPr="00520ECF">
        <w:t>L’association « Tremplin 52 »</w:t>
      </w:r>
      <w:r w:rsidRPr="00520ECF">
        <w:t xml:space="preserve"> a rendu son bilan concernant le déploiement du dispositif « Agence mobile </w:t>
      </w:r>
      <w:r w:rsidR="00CD7273" w:rsidRPr="00520ECF">
        <w:t>».</w:t>
      </w:r>
      <w:r w:rsidRPr="00520ECF">
        <w:t xml:space="preserve">  18 communes de la communauté de communes des Savoir Faire de Chalindrey ont répondu favorablement au stationnement du véhicule</w:t>
      </w:r>
      <w:r w:rsidR="0003727B" w:rsidRPr="00520ECF">
        <w:t>.</w:t>
      </w:r>
      <w:r w:rsidR="00652F2C" w:rsidRPr="00520ECF">
        <w:t xml:space="preserve"> </w:t>
      </w:r>
      <w:r w:rsidR="0003727B" w:rsidRPr="00520ECF">
        <w:t xml:space="preserve">Les habitants de Serqueux sont informés </w:t>
      </w:r>
      <w:r w:rsidR="00C43DEC" w:rsidRPr="00520ECF">
        <w:t>de son passage via l’application « </w:t>
      </w:r>
      <w:r w:rsidR="00CD7273">
        <w:t>P</w:t>
      </w:r>
      <w:r w:rsidR="00C43DEC" w:rsidRPr="00520ECF">
        <w:t xml:space="preserve">anneau </w:t>
      </w:r>
      <w:r w:rsidR="00CD7273" w:rsidRPr="00520ECF">
        <w:t>Pocket</w:t>
      </w:r>
      <w:r w:rsidR="00C43DEC" w:rsidRPr="00520ECF">
        <w:t> » et l’affichage en mairie.</w:t>
      </w:r>
    </w:p>
    <w:p w14:paraId="7F55585A" w14:textId="1EA379DF" w:rsidR="00652F2C" w:rsidRDefault="00652F2C" w:rsidP="00520ECF">
      <w:pPr>
        <w:jc w:val="both"/>
      </w:pPr>
      <w:r w:rsidRPr="00520ECF">
        <w:t>-</w:t>
      </w:r>
      <w:r w:rsidR="00E06404">
        <w:t xml:space="preserve"> Le Maire a rendu compte du bilan</w:t>
      </w:r>
      <w:r w:rsidR="00676C07">
        <w:t xml:space="preserve"> </w:t>
      </w:r>
      <w:r w:rsidR="000433E4">
        <w:t>(2019/2023)</w:t>
      </w:r>
      <w:r w:rsidR="00E06404">
        <w:t xml:space="preserve"> effectué par le COPIL</w:t>
      </w:r>
      <w:r w:rsidR="004E0052">
        <w:t xml:space="preserve"> du</w:t>
      </w:r>
      <w:r w:rsidR="00E06404">
        <w:t xml:space="preserve"> 13/12/2023 concernant l’animation </w:t>
      </w:r>
      <w:r w:rsidR="004E0052">
        <w:t xml:space="preserve">et les enjeux </w:t>
      </w:r>
      <w:r w:rsidR="00E06404">
        <w:t>des</w:t>
      </w:r>
      <w:r w:rsidR="004E0052">
        <w:t xml:space="preserve"> trois</w:t>
      </w:r>
      <w:r w:rsidR="00E06404">
        <w:t xml:space="preserve"> différents sites</w:t>
      </w:r>
      <w:r w:rsidR="004E0052">
        <w:t xml:space="preserve"> </w:t>
      </w:r>
      <w:r w:rsidR="000433E4">
        <w:t xml:space="preserve">Natura 2000 </w:t>
      </w:r>
      <w:r w:rsidR="004E0052">
        <w:t xml:space="preserve">concernés dont les bois de </w:t>
      </w:r>
      <w:proofErr w:type="gramStart"/>
      <w:r w:rsidR="004E0052">
        <w:t>Serqueux .</w:t>
      </w:r>
      <w:proofErr w:type="gramEnd"/>
      <w:r w:rsidR="004E0052">
        <w:t xml:space="preserve"> Pour les trois prochaines années</w:t>
      </w:r>
      <w:r w:rsidR="000433E4">
        <w:t xml:space="preserve"> il est proposé de poursuivre la sensibilisation auprès des scolaires, des usagers et du grand public pour une meilleure approbation des sites et de leurs enjeux.</w:t>
      </w:r>
    </w:p>
    <w:p w14:paraId="2EF7326F" w14:textId="5AC99FA6" w:rsidR="00520ECF" w:rsidRPr="00520ECF" w:rsidRDefault="00E06404" w:rsidP="00520ECF">
      <w:pPr>
        <w:jc w:val="both"/>
      </w:pPr>
      <w:r>
        <w:lastRenderedPageBreak/>
        <w:t>-</w:t>
      </w:r>
      <w:r w:rsidR="008A4E25">
        <w:t>La commune a été destinataire du DOCOB du site Natura 2000 (l’Apance) avec demande de modification du périmètre qui conduirait à étendre de façon très importante le périmètre du site qui passerait d’une superficie de 23 à 2189 hectares. Deux types de modification proposé</w:t>
      </w:r>
      <w:r w:rsidR="00CB2FE2">
        <w:t>s</w:t>
      </w:r>
      <w:r w:rsidR="008A4E25">
        <w:t xml:space="preserve"> : inclusion des abords du lit mineur sur toute la longueur du site initial et l’inclusion de la tête de bassin absente du site </w:t>
      </w:r>
      <w:proofErr w:type="gramStart"/>
      <w:r w:rsidR="008A4E25">
        <w:t>initial .</w:t>
      </w:r>
      <w:proofErr w:type="gramEnd"/>
      <w:r w:rsidR="008A4E25">
        <w:t xml:space="preserve"> Le Maire est </w:t>
      </w:r>
      <w:proofErr w:type="gramStart"/>
      <w:r w:rsidR="008A4E25">
        <w:t>conviée</w:t>
      </w:r>
      <w:proofErr w:type="gramEnd"/>
      <w:r w:rsidR="008A4E25">
        <w:t xml:space="preserve"> à la réunion du COPIL du site </w:t>
      </w:r>
      <w:r w:rsidR="00676C07">
        <w:t>N</w:t>
      </w:r>
      <w:r w:rsidR="008A4E25">
        <w:t>atura 2000 l’Apance le mardi 27 février 2024</w:t>
      </w:r>
      <w:r w:rsidR="00CB2FE2">
        <w:t xml:space="preserve"> qui doit statuer sur le nouveau périmètre proposé.</w:t>
      </w:r>
    </w:p>
    <w:p w14:paraId="665BC338" w14:textId="5B1CC8E2" w:rsidR="00652F2C" w:rsidRPr="00520ECF" w:rsidRDefault="002476C6" w:rsidP="00520ECF">
      <w:pPr>
        <w:jc w:val="both"/>
      </w:pPr>
      <w:r w:rsidRPr="00520ECF">
        <w:t>-En avril 2021 la commune a candidaté à l’opération « Programme national Ponts </w:t>
      </w:r>
      <w:r w:rsidR="00CD7273" w:rsidRPr="00520ECF">
        <w:t>».</w:t>
      </w:r>
      <w:r w:rsidRPr="00520ECF">
        <w:t xml:space="preserve"> Etant éligible à ce programme, la commune bénéficiera gratuitement d’une prestation d’ingénierie pour le recensement et une évaluation préliminaire de l’état des ponts </w:t>
      </w:r>
      <w:r w:rsidR="00CD7273" w:rsidRPr="00520ECF">
        <w:t>communaux.</w:t>
      </w:r>
      <w:r w:rsidRPr="00520ECF">
        <w:t xml:space="preserve"> Ont été retenus </w:t>
      </w:r>
      <w:r w:rsidR="00A90405" w:rsidRPr="00520ECF">
        <w:t xml:space="preserve">le pont du chemin sous le Montillot et le pont rue du </w:t>
      </w:r>
      <w:r w:rsidR="00CD7273" w:rsidRPr="00520ECF">
        <w:t>Mont.</w:t>
      </w:r>
      <w:r w:rsidR="00A90405" w:rsidRPr="00520ECF">
        <w:t xml:space="preserve"> « Un carnet de santé » des ouvrages a été établi afin de surveiller, évaluer régulièrement leur état afin d’optimiser et de programmer l’entretien et les indispensables réparations. </w:t>
      </w:r>
    </w:p>
    <w:p w14:paraId="36A5D3D8" w14:textId="42E9D9CB" w:rsidR="00652F2C" w:rsidRPr="00520ECF" w:rsidRDefault="00652F2C" w:rsidP="00520ECF">
      <w:pPr>
        <w:jc w:val="both"/>
      </w:pPr>
      <w:r w:rsidRPr="00520ECF">
        <w:t>-</w:t>
      </w:r>
      <w:r w:rsidR="00E909BD" w:rsidRPr="00520ECF">
        <w:t xml:space="preserve">Base adresse nationale : le Maire informe le conseil municipal que la loi lui impose de délibérer sur la dénomination des voies publiques et privées ouvertes à la circulation, mais également des lieux-dits, </w:t>
      </w:r>
      <w:proofErr w:type="gramStart"/>
      <w:r w:rsidR="00E909BD" w:rsidRPr="00520ECF">
        <w:t>lorsque</w:t>
      </w:r>
      <w:proofErr w:type="gramEnd"/>
      <w:r w:rsidR="00E909BD" w:rsidRPr="00520ECF">
        <w:t xml:space="preserve"> leur adresse n’a pas fait déjà l’objet d’une </w:t>
      </w:r>
      <w:r w:rsidR="00CD7273" w:rsidRPr="00520ECF">
        <w:t>délibération.</w:t>
      </w:r>
    </w:p>
    <w:p w14:paraId="537C662B" w14:textId="793D9CF1" w:rsidR="00E909BD" w:rsidRPr="00520ECF" w:rsidRDefault="00E909BD" w:rsidP="00520ECF">
      <w:pPr>
        <w:jc w:val="both"/>
      </w:pPr>
      <w:r w:rsidRPr="00520ECF">
        <w:t>De plus la loi impose également de rassembler l’ensemble des adresses communales et leur géolocalisation dans un fichier standardisé dénommé « Base Adresse Locale » avant le 1</w:t>
      </w:r>
      <w:r w:rsidRPr="00520ECF">
        <w:rPr>
          <w:vertAlign w:val="superscript"/>
        </w:rPr>
        <w:t>er</w:t>
      </w:r>
      <w:r w:rsidRPr="00520ECF">
        <w:t xml:space="preserve"> juin 2024. La création de ce fichier et son alimentation relèvent de la </w:t>
      </w:r>
      <w:r w:rsidR="00CD7273" w:rsidRPr="00520ECF">
        <w:t>commune.</w:t>
      </w:r>
    </w:p>
    <w:p w14:paraId="0819A4D6" w14:textId="47BC0335" w:rsidR="00E05166" w:rsidRPr="00520ECF" w:rsidRDefault="00E05166" w:rsidP="00520ECF">
      <w:pPr>
        <w:jc w:val="both"/>
        <w:rPr>
          <w:b/>
          <w:bCs/>
          <w:u w:val="single"/>
        </w:rPr>
      </w:pPr>
      <w:r w:rsidRPr="00520ECF">
        <w:t xml:space="preserve">-La journée entretien du patrimoine est fixée au </w:t>
      </w:r>
      <w:r w:rsidRPr="00520ECF">
        <w:rPr>
          <w:b/>
          <w:bCs/>
          <w:u w:val="single"/>
        </w:rPr>
        <w:t xml:space="preserve">samedi 4 mai </w:t>
      </w:r>
      <w:r w:rsidR="00CD7273" w:rsidRPr="00520ECF">
        <w:rPr>
          <w:b/>
          <w:bCs/>
          <w:u w:val="single"/>
        </w:rPr>
        <w:t>2024.</w:t>
      </w:r>
    </w:p>
    <w:p w14:paraId="579D6600" w14:textId="1F2406ED" w:rsidR="00E05166" w:rsidRPr="00520ECF" w:rsidRDefault="00E05166" w:rsidP="00520ECF">
      <w:pPr>
        <w:jc w:val="both"/>
      </w:pPr>
      <w:r w:rsidRPr="00520ECF">
        <w:t>-La journée internationale des forêts organisée par l’ONF aura lieu</w:t>
      </w:r>
      <w:r w:rsidR="00322B58" w:rsidRPr="00520ECF">
        <w:t xml:space="preserve"> à Serqueux</w:t>
      </w:r>
      <w:r w:rsidRPr="00520ECF">
        <w:t xml:space="preserve"> le samedi 16 mars de 9h à 17</w:t>
      </w:r>
      <w:r w:rsidR="00CD7273" w:rsidRPr="00520ECF">
        <w:t>h.</w:t>
      </w:r>
      <w:r w:rsidR="00322B58" w:rsidRPr="00520ECF">
        <w:t xml:space="preserve"> Accueil du public à la </w:t>
      </w:r>
      <w:r w:rsidR="00CD7273" w:rsidRPr="00520ECF">
        <w:t>mairie.</w:t>
      </w:r>
    </w:p>
    <w:p w14:paraId="5FB48852" w14:textId="6FBE911D" w:rsidR="00E05166" w:rsidRPr="00520ECF" w:rsidRDefault="00E05166" w:rsidP="00520ECF">
      <w:pPr>
        <w:jc w:val="both"/>
      </w:pPr>
      <w:r w:rsidRPr="00520ECF">
        <w:t xml:space="preserve">-L’entreprise TP Henriot </w:t>
      </w:r>
      <w:r w:rsidR="00322B58" w:rsidRPr="00520ECF">
        <w:t>a été</w:t>
      </w:r>
      <w:r w:rsidRPr="00520ECF">
        <w:t xml:space="preserve"> relancée pour la finition des travaux du pourtour de la salle des </w:t>
      </w:r>
      <w:r w:rsidR="00CD7273" w:rsidRPr="00520ECF">
        <w:t>fêtes</w:t>
      </w:r>
      <w:r w:rsidR="00CB2FE2">
        <w:t xml:space="preserve"> et le compactage du chemin</w:t>
      </w:r>
      <w:r w:rsidR="003B0162">
        <w:t xml:space="preserve"> du Rougemont.</w:t>
      </w:r>
    </w:p>
    <w:p w14:paraId="4C26497C" w14:textId="3B7BD0B7" w:rsidR="00E05166" w:rsidRPr="00520ECF" w:rsidRDefault="00E05166" w:rsidP="00520ECF">
      <w:pPr>
        <w:jc w:val="both"/>
      </w:pPr>
      <w:r w:rsidRPr="00520ECF">
        <w:t>-Le lave- vaisselle de la salle des fêtes étant hors service, le maire a procédé à la commande d’un matériel identique</w:t>
      </w:r>
      <w:r w:rsidR="005F35DC" w:rsidRPr="00520ECF">
        <w:t xml:space="preserve"> qui sera livré à la mi-mars.</w:t>
      </w:r>
    </w:p>
    <w:p w14:paraId="59DC476E" w14:textId="3F5C05C0" w:rsidR="009C3F87" w:rsidRPr="009970E1" w:rsidRDefault="005F35DC" w:rsidP="009970E1">
      <w:pPr>
        <w:jc w:val="both"/>
      </w:pPr>
      <w:r w:rsidRPr="00520ECF">
        <w:t>-Le logement de la mairie sera inoccupé à compter du 1</w:t>
      </w:r>
      <w:r w:rsidRPr="00520ECF">
        <w:rPr>
          <w:vertAlign w:val="superscript"/>
        </w:rPr>
        <w:t>er</w:t>
      </w:r>
      <w:r w:rsidRPr="00520ECF">
        <w:t xml:space="preserve"> mars </w:t>
      </w:r>
      <w:r w:rsidR="00CD7273" w:rsidRPr="00520ECF">
        <w:t>2024.</w:t>
      </w:r>
      <w:r w:rsidRPr="00520ECF">
        <w:t xml:space="preserve">  Un diagnostic énergétique est prévu lundi 26/02/</w:t>
      </w:r>
      <w:r w:rsidR="00CD7273" w:rsidRPr="00520ECF">
        <w:t>2024.</w:t>
      </w:r>
      <w:r w:rsidRPr="00520ECF">
        <w:t xml:space="preserve"> Après visite, la commission des bâtiments donnera son avis sur la réfection de ce </w:t>
      </w:r>
      <w:r w:rsidR="00CD7273" w:rsidRPr="00520ECF">
        <w:t>logement.</w:t>
      </w:r>
      <w:r w:rsidRPr="00520ECF">
        <w:t xml:space="preserve"> La commune fera évaluer les travaux et déposera des demandes de subventions.</w:t>
      </w:r>
    </w:p>
    <w:p w14:paraId="0BBCD9C0" w14:textId="2B5FDE88" w:rsidR="00B12122" w:rsidRPr="0090381D" w:rsidRDefault="005F35DC" w:rsidP="00676C07">
      <w:pPr>
        <w:shd w:val="clear" w:color="auto" w:fill="FFFFFF"/>
        <w:spacing w:after="0" w:line="240" w:lineRule="auto"/>
        <w:jc w:val="both"/>
        <w:rPr>
          <w:rFonts w:eastAsia="Times New Roman" w:cstheme="minorHAnsi"/>
          <w:color w:val="333333"/>
          <w:kern w:val="0"/>
          <w:lang w:eastAsia="fr-FR"/>
          <w14:ligatures w14:val="none"/>
        </w:rPr>
      </w:pPr>
      <w:r w:rsidRPr="0090381D">
        <w:rPr>
          <w:rFonts w:cstheme="minorHAnsi"/>
        </w:rPr>
        <w:t>-</w:t>
      </w:r>
      <w:r w:rsidR="00B12122" w:rsidRPr="0090381D">
        <w:rPr>
          <w:rFonts w:cstheme="minorHAnsi"/>
        </w:rPr>
        <w:t xml:space="preserve">Mme Schroeter Emilie, second adjoint, s’est rendue à la réunion d’information du 7 février à </w:t>
      </w:r>
      <w:proofErr w:type="gramStart"/>
      <w:r w:rsidR="00B12122" w:rsidRPr="0090381D">
        <w:rPr>
          <w:rFonts w:cstheme="minorHAnsi"/>
        </w:rPr>
        <w:t xml:space="preserve">Nogent </w:t>
      </w:r>
      <w:r w:rsidR="00B12122" w:rsidRPr="00B12122">
        <w:rPr>
          <w:rFonts w:eastAsia="Times New Roman" w:cstheme="minorHAnsi"/>
          <w:color w:val="333333"/>
          <w:kern w:val="0"/>
          <w:lang w:eastAsia="fr-FR"/>
          <w14:ligatures w14:val="none"/>
        </w:rPr>
        <w:t> coanimée</w:t>
      </w:r>
      <w:proofErr w:type="gramEnd"/>
      <w:r w:rsidR="00B12122" w:rsidRPr="00B12122">
        <w:rPr>
          <w:rFonts w:eastAsia="Times New Roman" w:cstheme="minorHAnsi"/>
          <w:color w:val="333333"/>
          <w:kern w:val="0"/>
          <w:lang w:eastAsia="fr-FR"/>
          <w14:ligatures w14:val="none"/>
        </w:rPr>
        <w:t xml:space="preserve"> par le sénateur Charles Guené et les services de la Direction départementales des Finances Publiques.</w:t>
      </w:r>
    </w:p>
    <w:p w14:paraId="668F3B43" w14:textId="77777777" w:rsidR="00676C07" w:rsidRDefault="005F35DC" w:rsidP="00676C07">
      <w:pPr>
        <w:pStyle w:val="NormalWeb"/>
        <w:shd w:val="clear" w:color="auto" w:fill="FFFFFF"/>
        <w:spacing w:line="240" w:lineRule="auto"/>
        <w:jc w:val="both"/>
        <w:rPr>
          <w:rFonts w:asciiTheme="minorHAnsi" w:eastAsia="Times New Roman" w:hAnsiTheme="minorHAnsi" w:cstheme="minorHAnsi"/>
          <w:color w:val="333333"/>
          <w:kern w:val="0"/>
          <w:sz w:val="22"/>
          <w:szCs w:val="22"/>
          <w:lang w:eastAsia="fr-FR"/>
          <w14:ligatures w14:val="none"/>
        </w:rPr>
      </w:pPr>
      <w:r w:rsidRPr="0090381D">
        <w:rPr>
          <w:rFonts w:asciiTheme="minorHAnsi" w:hAnsiTheme="minorHAnsi" w:cstheme="minorHAnsi"/>
          <w:sz w:val="22"/>
          <w:szCs w:val="22"/>
        </w:rPr>
        <w:t xml:space="preserve"> </w:t>
      </w:r>
      <w:r w:rsidR="00B12122" w:rsidRPr="0090381D">
        <w:rPr>
          <w:rFonts w:asciiTheme="minorHAnsi" w:hAnsiTheme="minorHAnsi" w:cstheme="minorHAnsi"/>
          <w:sz w:val="22"/>
          <w:szCs w:val="22"/>
        </w:rPr>
        <w:t>Le</w:t>
      </w:r>
      <w:r w:rsidR="00B12122" w:rsidRPr="0090381D">
        <w:rPr>
          <w:rFonts w:asciiTheme="minorHAnsi" w:eastAsia="Times New Roman" w:hAnsiTheme="minorHAnsi" w:cstheme="minorHAnsi"/>
          <w:color w:val="333333"/>
          <w:kern w:val="0"/>
          <w:sz w:val="22"/>
          <w:szCs w:val="22"/>
          <w:lang w:eastAsia="fr-FR"/>
          <w14:ligatures w14:val="none"/>
        </w:rPr>
        <w:t> transfert obligatoire des compétences « eau » et « assainissement » aux communautés de communes est prévu au 1er janvier 2026.</w:t>
      </w:r>
    </w:p>
    <w:p w14:paraId="5BAC582D" w14:textId="552AD08B" w:rsidR="00B12122" w:rsidRPr="00B12122" w:rsidRDefault="00B12122" w:rsidP="00676C07">
      <w:pPr>
        <w:pStyle w:val="NormalWeb"/>
        <w:shd w:val="clear" w:color="auto" w:fill="FFFFFF"/>
        <w:spacing w:line="240" w:lineRule="auto"/>
        <w:jc w:val="both"/>
        <w:rPr>
          <w:rFonts w:asciiTheme="minorHAnsi" w:eastAsia="Times New Roman" w:hAnsiTheme="minorHAnsi" w:cstheme="minorHAnsi"/>
          <w:color w:val="333333"/>
          <w:kern w:val="0"/>
          <w:sz w:val="22"/>
          <w:szCs w:val="22"/>
          <w:lang w:eastAsia="fr-FR"/>
          <w14:ligatures w14:val="none"/>
        </w:rPr>
      </w:pPr>
      <w:r w:rsidRPr="00B12122">
        <w:rPr>
          <w:rFonts w:asciiTheme="minorHAnsi" w:eastAsia="Times New Roman" w:hAnsiTheme="minorHAnsi" w:cstheme="minorHAnsi"/>
          <w:color w:val="333333"/>
          <w:kern w:val="0"/>
          <w:sz w:val="22"/>
          <w:szCs w:val="22"/>
          <w:lang w:eastAsia="fr-FR"/>
          <w14:ligatures w14:val="none"/>
        </w:rPr>
        <w:t>En dépit des demandes répétées et argumentées de la part de multiples acteurs, dont l'Association des Maires de France et de nombreux parlementaires, visant à différer ce transfert ou de le rendre facultatif, le principe et l'échéance sont maintenus et il convient donc de s'y préparer.</w:t>
      </w:r>
    </w:p>
    <w:p w14:paraId="7DBF8D1C" w14:textId="77777777" w:rsidR="00B12122" w:rsidRPr="00B12122" w:rsidRDefault="00B12122" w:rsidP="00676C07">
      <w:pPr>
        <w:shd w:val="clear" w:color="auto" w:fill="FFFFFF"/>
        <w:spacing w:before="100" w:beforeAutospacing="1" w:after="100" w:afterAutospacing="1" w:line="240" w:lineRule="auto"/>
        <w:jc w:val="both"/>
        <w:rPr>
          <w:rFonts w:eastAsia="Times New Roman" w:cstheme="minorHAnsi"/>
          <w:color w:val="333333"/>
          <w:kern w:val="0"/>
          <w:lang w:eastAsia="fr-FR"/>
          <w14:ligatures w14:val="none"/>
        </w:rPr>
      </w:pPr>
      <w:r w:rsidRPr="00B12122">
        <w:rPr>
          <w:rFonts w:eastAsia="Times New Roman" w:cstheme="minorHAnsi"/>
          <w:color w:val="333333"/>
          <w:kern w:val="0"/>
          <w:lang w:eastAsia="fr-FR"/>
          <w14:ligatures w14:val="none"/>
        </w:rPr>
        <w:t>En effet, au regard de la complexité de la démarche et des conséquences sur les services proposés aux usagers, il est indispensable d’analyser le plus en amont possible les modalités d’organisation envisageables.</w:t>
      </w:r>
    </w:p>
    <w:p w14:paraId="11234A7C" w14:textId="77777777" w:rsidR="00B12122" w:rsidRPr="00B12122" w:rsidRDefault="00B12122" w:rsidP="00B12122">
      <w:pPr>
        <w:shd w:val="clear" w:color="auto" w:fill="FFFFFF"/>
        <w:spacing w:after="0" w:line="240" w:lineRule="auto"/>
        <w:rPr>
          <w:rFonts w:ascii="Helvetica" w:eastAsia="Times New Roman" w:hAnsi="Helvetica" w:cs="Helvetica"/>
          <w:color w:val="333333"/>
          <w:kern w:val="0"/>
          <w:sz w:val="21"/>
          <w:szCs w:val="21"/>
          <w:lang w:eastAsia="fr-FR"/>
          <w14:ligatures w14:val="none"/>
        </w:rPr>
      </w:pPr>
    </w:p>
    <w:p w14:paraId="3F216241" w14:textId="0046A01D" w:rsidR="005F35DC" w:rsidRDefault="0052349A" w:rsidP="003C1FF4">
      <w:r>
        <w:t>A Serqueux, le 27/02/2024</w:t>
      </w:r>
    </w:p>
    <w:p w14:paraId="308F43D0" w14:textId="301A3C9A" w:rsidR="0052349A" w:rsidRDefault="0052349A" w:rsidP="003C1FF4">
      <w:r>
        <w:t>Le Maire,</w:t>
      </w:r>
    </w:p>
    <w:p w14:paraId="32794F22" w14:textId="349EA2E3" w:rsidR="0052349A" w:rsidRPr="00E05166" w:rsidRDefault="0052349A" w:rsidP="003C1FF4">
      <w:r>
        <w:t>CLAUDE Christelle</w:t>
      </w:r>
    </w:p>
    <w:p w14:paraId="7060264C" w14:textId="77777777" w:rsidR="00E909BD" w:rsidRDefault="00E909BD" w:rsidP="003C1FF4"/>
    <w:p w14:paraId="161A8631" w14:textId="77777777" w:rsidR="00E909BD" w:rsidRDefault="00E909BD" w:rsidP="003C1FF4"/>
    <w:p w14:paraId="57A84919" w14:textId="77777777" w:rsidR="00E909BD" w:rsidRDefault="00E909BD" w:rsidP="003C1FF4"/>
    <w:p w14:paraId="5811F553" w14:textId="77777777" w:rsidR="00652F2C" w:rsidRDefault="00652F2C" w:rsidP="003C1FF4"/>
    <w:p w14:paraId="1969428F" w14:textId="77777777" w:rsidR="00C43DEC" w:rsidRDefault="00C43DEC" w:rsidP="003C1FF4"/>
    <w:p w14:paraId="6F940D16" w14:textId="77777777" w:rsidR="00C43DEC" w:rsidRPr="00FB2E9E" w:rsidRDefault="00C43DEC" w:rsidP="003C1FF4"/>
    <w:sectPr w:rsidR="00C43DEC" w:rsidRPr="00FB2E9E" w:rsidSect="00F10170">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abstractNum w:abstractNumId="1" w15:restartNumberingAfterBreak="0">
    <w:nsid w:val="14803212"/>
    <w:multiLevelType w:val="hybridMultilevel"/>
    <w:tmpl w:val="DBD65772"/>
    <w:lvl w:ilvl="0" w:tplc="E286CA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127325"/>
    <w:multiLevelType w:val="hybridMultilevel"/>
    <w:tmpl w:val="E2E402FA"/>
    <w:lvl w:ilvl="0" w:tplc="7716E6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F43042"/>
    <w:multiLevelType w:val="hybridMultilevel"/>
    <w:tmpl w:val="3EF49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A2500E"/>
    <w:multiLevelType w:val="hybridMultilevel"/>
    <w:tmpl w:val="DED084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50394821">
    <w:abstractNumId w:val="2"/>
  </w:num>
  <w:num w:numId="2" w16cid:durableId="1539197928">
    <w:abstractNumId w:val="3"/>
  </w:num>
  <w:num w:numId="3" w16cid:durableId="617225637">
    <w:abstractNumId w:val="4"/>
  </w:num>
  <w:num w:numId="4" w16cid:durableId="1261180164">
    <w:abstractNumId w:val="1"/>
  </w:num>
  <w:num w:numId="5" w16cid:durableId="1288198529">
    <w:abstractNumId w:val="0"/>
  </w:num>
  <w:num w:numId="6" w16cid:durableId="1741437551">
    <w:abstractNumId w:val="0"/>
    <w:lvlOverride w:ilvl="0">
      <w:lvl w:ilvl="0">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7" w16cid:durableId="1690526234">
    <w:abstractNumId w:val="0"/>
    <w:lvlOverride w:ilvl="0">
      <w:lvl w:ilvl="0">
        <w:start w:val="1"/>
        <w:numFmt w:val="bullet"/>
        <w:lvlText w:val=""/>
        <w:lvlJc w:val="left"/>
        <w:pPr>
          <w:ind w:left="778"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8" w16cid:durableId="1438410810">
    <w:abstractNumId w:val="0"/>
    <w:lvlOverride w:ilvl="0">
      <w:lvl w:ilvl="0">
        <w:start w:val="1"/>
        <w:numFmt w:val="bullet"/>
        <w:lvlText w:val=""/>
        <w:lvlJc w:val="left"/>
        <w:pPr>
          <w:ind w:left="778" w:hanging="360"/>
        </w:pPr>
        <w:rPr>
          <w:rFonts w:ascii="Symbol" w:hAnsi="Symbol" w:cs="Symbol" w:hint="default"/>
          <w:b/>
          <w:bCs/>
          <w:i/>
          <w:iCs/>
          <w:strike w:val="0"/>
          <w:color w:val="2C75FF"/>
          <w:sz w:val="24"/>
          <w:szCs w:val="24"/>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9" w16cid:durableId="1074351775">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10" w16cid:durableId="1582523531">
    <w:abstractNumId w:val="0"/>
    <w:lvlOverride w:ilvl="0">
      <w:lvl w:ilvl="0">
        <w:start w:val="1"/>
        <w:numFmt w:val="bullet"/>
        <w:lvlText w:val=""/>
        <w:lvlJc w:val="left"/>
        <w:pPr>
          <w:ind w:left="720" w:hanging="360"/>
        </w:pPr>
        <w:rPr>
          <w:rFonts w:ascii="Symbol" w:hAnsi="Symbol" w:cs="Symbol" w:hint="default"/>
          <w:b/>
          <w:bCs/>
          <w:i w:val="0"/>
          <w:iCs w:val="0"/>
          <w:strike w:val="0"/>
          <w:color w:val="FF0000"/>
          <w:sz w:val="24"/>
          <w:szCs w:val="24"/>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11" w16cid:durableId="2068020882">
    <w:abstractNumId w:val="0"/>
    <w:lvlOverride w:ilvl="0">
      <w:lvl w:ilvl="0">
        <w:start w:val="1"/>
        <w:numFmt w:val="bullet"/>
        <w:lvlText w:val=""/>
        <w:lvlJc w:val="left"/>
        <w:pPr>
          <w:ind w:left="785"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9E"/>
    <w:rsid w:val="0003727B"/>
    <w:rsid w:val="000433E4"/>
    <w:rsid w:val="000B1E2B"/>
    <w:rsid w:val="000F1F92"/>
    <w:rsid w:val="00101C3F"/>
    <w:rsid w:val="0013068A"/>
    <w:rsid w:val="002476C6"/>
    <w:rsid w:val="00322B58"/>
    <w:rsid w:val="003B0162"/>
    <w:rsid w:val="003B02EA"/>
    <w:rsid w:val="003C1FF4"/>
    <w:rsid w:val="004614EA"/>
    <w:rsid w:val="004E0052"/>
    <w:rsid w:val="00520ECF"/>
    <w:rsid w:val="0052349A"/>
    <w:rsid w:val="0054032F"/>
    <w:rsid w:val="00546478"/>
    <w:rsid w:val="005B6326"/>
    <w:rsid w:val="005F35DC"/>
    <w:rsid w:val="00644EA3"/>
    <w:rsid w:val="00652F2C"/>
    <w:rsid w:val="00656BD0"/>
    <w:rsid w:val="00676C07"/>
    <w:rsid w:val="00787FDC"/>
    <w:rsid w:val="008379D9"/>
    <w:rsid w:val="008A4E25"/>
    <w:rsid w:val="008E560D"/>
    <w:rsid w:val="0090381D"/>
    <w:rsid w:val="009970E1"/>
    <w:rsid w:val="009C3F87"/>
    <w:rsid w:val="00A90405"/>
    <w:rsid w:val="00B12122"/>
    <w:rsid w:val="00B8057C"/>
    <w:rsid w:val="00C06737"/>
    <w:rsid w:val="00C43DEC"/>
    <w:rsid w:val="00C74B14"/>
    <w:rsid w:val="00C910A2"/>
    <w:rsid w:val="00CB2FE2"/>
    <w:rsid w:val="00CD7273"/>
    <w:rsid w:val="00E05166"/>
    <w:rsid w:val="00E06404"/>
    <w:rsid w:val="00E909BD"/>
    <w:rsid w:val="00F10170"/>
    <w:rsid w:val="00FB2E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7C60"/>
  <w15:chartTrackingRefBased/>
  <w15:docId w15:val="{F19E4B81-93A1-4792-8007-16258E83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14EA"/>
    <w:pPr>
      <w:ind w:left="720"/>
      <w:contextualSpacing/>
    </w:pPr>
  </w:style>
  <w:style w:type="paragraph" w:styleId="NormalWeb">
    <w:name w:val="Normal (Web)"/>
    <w:basedOn w:val="Normal"/>
    <w:uiPriority w:val="99"/>
    <w:unhideWhenUsed/>
    <w:rsid w:val="00B12122"/>
    <w:rPr>
      <w:rFonts w:ascii="Times New Roman" w:hAnsi="Times New Roman" w:cs="Times New Roman"/>
      <w:sz w:val="24"/>
      <w:szCs w:val="24"/>
    </w:rPr>
  </w:style>
  <w:style w:type="paragraph" w:customStyle="1" w:styleId="Standard">
    <w:name w:val="Standard"/>
    <w:basedOn w:val="Normal"/>
    <w:uiPriority w:val="99"/>
    <w:rsid w:val="0052349A"/>
    <w:pPr>
      <w:autoSpaceDE w:val="0"/>
      <w:autoSpaceDN w:val="0"/>
      <w:adjustRightInd w:val="0"/>
      <w:spacing w:after="0" w:line="240" w:lineRule="auto"/>
    </w:pPr>
    <w:rPr>
      <w:rFonts w:ascii="Liberation Serif" w:hAnsi="Liberation Serif" w:cs="Liberation Serif"/>
      <w:kern w:val="0"/>
      <w:sz w:val="24"/>
      <w:szCs w:val="24"/>
    </w:rPr>
  </w:style>
  <w:style w:type="paragraph" w:customStyle="1" w:styleId="Textbody">
    <w:name w:val="Text body"/>
    <w:basedOn w:val="Standard"/>
    <w:uiPriority w:val="99"/>
    <w:rsid w:val="0052349A"/>
    <w:pPr>
      <w:spacing w:after="140" w:line="276" w:lineRule="auto"/>
    </w:pPr>
  </w:style>
  <w:style w:type="character" w:styleId="Accentuation">
    <w:name w:val="Emphasis"/>
    <w:basedOn w:val="Policepardfaut"/>
    <w:uiPriority w:val="99"/>
    <w:qFormat/>
    <w:rsid w:val="00523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320">
      <w:bodyDiv w:val="1"/>
      <w:marLeft w:val="0"/>
      <w:marRight w:val="0"/>
      <w:marTop w:val="0"/>
      <w:marBottom w:val="0"/>
      <w:divBdr>
        <w:top w:val="none" w:sz="0" w:space="0" w:color="auto"/>
        <w:left w:val="none" w:sz="0" w:space="0" w:color="auto"/>
        <w:bottom w:val="none" w:sz="0" w:space="0" w:color="auto"/>
        <w:right w:val="none" w:sz="0" w:space="0" w:color="auto"/>
      </w:divBdr>
      <w:divsChild>
        <w:div w:id="540558049">
          <w:marLeft w:val="0"/>
          <w:marRight w:val="0"/>
          <w:marTop w:val="0"/>
          <w:marBottom w:val="0"/>
          <w:divBdr>
            <w:top w:val="none" w:sz="0" w:space="0" w:color="auto"/>
            <w:left w:val="none" w:sz="0" w:space="0" w:color="auto"/>
            <w:bottom w:val="none" w:sz="0" w:space="0" w:color="auto"/>
            <w:right w:val="none" w:sz="0" w:space="0" w:color="auto"/>
          </w:divBdr>
        </w:div>
        <w:div w:id="160703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2216</Words>
  <Characters>12192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3</cp:revision>
  <dcterms:created xsi:type="dcterms:W3CDTF">2024-03-04T10:21:00Z</dcterms:created>
  <dcterms:modified xsi:type="dcterms:W3CDTF">2024-03-04T13:39:00Z</dcterms:modified>
</cp:coreProperties>
</file>